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</w:p>
    <w:p>
      <w:pPr>
        <w:spacing w:line="594" w:lineRule="exact"/>
        <w:jc w:val="center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永陈食〔2021〕35号</w:t>
      </w:r>
    </w:p>
    <w:p>
      <w:pPr>
        <w:spacing w:line="64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</w:p>
    <w:p>
      <w:pPr>
        <w:spacing w:line="594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重庆市永川区陈食街道办事处</w:t>
      </w:r>
    </w:p>
    <w:p>
      <w:pPr>
        <w:spacing w:line="594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关于印发陈食街道第二季度安全风险</w:t>
      </w:r>
    </w:p>
    <w:p>
      <w:pPr>
        <w:spacing w:line="594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防控方案的通知</w:t>
      </w:r>
    </w:p>
    <w:p>
      <w:pPr>
        <w:spacing w:line="594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</w:p>
    <w:p>
      <w:pPr>
        <w:spacing w:line="594" w:lineRule="exac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各村（居），安委会成员单位，有关单位：</w:t>
      </w:r>
    </w:p>
    <w:p>
      <w:pPr>
        <w:spacing w:line="594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经办事处同意，现将《陈食街道第二季度安全风险防控方案》印发给你们，请认真贯彻落实，切实防范生产安全事故发生，坚决防控较大以上事故。</w:t>
      </w:r>
    </w:p>
    <w:p>
      <w:pPr>
        <w:spacing w:line="594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spacing w:line="594" w:lineRule="exact"/>
        <w:ind w:firstLine="3840" w:firstLineChars="1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重庆市永川区陈食街道办事处</w:t>
      </w:r>
    </w:p>
    <w:p>
      <w:pPr>
        <w:spacing w:line="594" w:lineRule="exact"/>
        <w:ind w:firstLine="4640" w:firstLineChars="145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2021年5月7日</w:t>
      </w:r>
    </w:p>
    <w:p>
      <w:pPr>
        <w:pStyle w:val="2"/>
        <w:rPr>
          <w:rFonts w:hint="eastAsia" w:ascii="方正仿宋_GBK" w:hAnsi="仿宋" w:eastAsia="方正仿宋_GBK"/>
          <w:sz w:val="32"/>
          <w:szCs w:val="32"/>
        </w:rPr>
      </w:pPr>
    </w:p>
    <w:p>
      <w:pPr>
        <w:pStyle w:val="2"/>
        <w:ind w:firstLine="4480" w:firstLineChars="1400"/>
        <w:rPr>
          <w:rFonts w:hint="eastAsia" w:ascii="方正仿宋_GBK" w:hAnsi="仿宋" w:eastAsia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仿宋_GBK" w:hAnsi="仿宋" w:eastAsia="方正仿宋_GBK"/>
          <w:sz w:val="32"/>
          <w:szCs w:val="32"/>
          <w:lang w:eastAsia="zh-CN"/>
        </w:rPr>
        <w:t>（此件公开发布）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陈食街道第二季度安全风险防控方案</w:t>
      </w: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一季度，我街道未发生安全事故，为继续全面做好第二季度安全生产工作，有效控制生产安全事故发生，贯彻落实习近平总书记关于安全生产重要指示精神，结合街道安全生产工作实际情况，制定本方案。</w:t>
      </w:r>
    </w:p>
    <w:p>
      <w:pPr>
        <w:spacing w:line="594" w:lineRule="exact"/>
        <w:ind w:firstLine="800" w:firstLineChars="250"/>
        <w:rPr>
          <w:rFonts w:ascii="方正黑体_GBK" w:hAnsi="宋体" w:eastAsia="方正黑体_GBK" w:cs="宋体"/>
          <w:kern w:val="0"/>
          <w:sz w:val="32"/>
          <w:szCs w:val="32"/>
        </w:rPr>
      </w:pPr>
      <w:r>
        <w:rPr>
          <w:rFonts w:hint="eastAsia" w:ascii="方正黑体_GBK" w:eastAsia="方正黑体_GBK" w:cs="宋体"/>
          <w:kern w:val="0"/>
          <w:sz w:val="32"/>
          <w:szCs w:val="32"/>
        </w:rPr>
        <w:t>一、总体思路和工作目标</w:t>
      </w:r>
    </w:p>
    <w:p>
      <w:pPr>
        <w:widowControl/>
        <w:spacing w:line="594" w:lineRule="exact"/>
        <w:ind w:firstLine="640" w:firstLineChars="200"/>
        <w:jc w:val="left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楷体_GBK" w:eastAsia="方正楷体_GBK" w:cs="宋体"/>
          <w:kern w:val="0"/>
          <w:sz w:val="32"/>
          <w:szCs w:val="32"/>
        </w:rPr>
        <w:t>（一）总体思路。</w:t>
      </w:r>
      <w:r>
        <w:rPr>
          <w:rFonts w:hint="eastAsia" w:ascii="方正仿宋_GBK" w:eastAsia="方正仿宋_GBK" w:cs="宋体"/>
          <w:kern w:val="0"/>
          <w:sz w:val="32"/>
          <w:szCs w:val="32"/>
        </w:rPr>
        <w:t>准确把握2</w:t>
      </w:r>
      <w:r>
        <w:rPr>
          <w:rFonts w:ascii="方正仿宋_GBK" w:eastAsia="方正仿宋_GBK" w:cs="宋体"/>
          <w:kern w:val="0"/>
          <w:sz w:val="32"/>
          <w:szCs w:val="32"/>
        </w:rPr>
        <w:t>0</w:t>
      </w:r>
      <w:r>
        <w:rPr>
          <w:rFonts w:hint="eastAsia" w:ascii="方正仿宋_GBK" w:eastAsia="方正仿宋_GBK" w:cs="宋体"/>
          <w:kern w:val="0"/>
          <w:sz w:val="32"/>
          <w:szCs w:val="32"/>
        </w:rPr>
        <w:t>21年第二季度安全生产的特点和规律，坚持风险预控、关口前移，全面推行安全风险分级管控，进一步强化隐患排查治理，推进事故预防工作科学化、信息化、标准化，实现把风险控制在隐患形成之前、把隐患消灭在事故前面。</w:t>
      </w:r>
    </w:p>
    <w:p>
      <w:pPr>
        <w:widowControl/>
        <w:spacing w:line="594" w:lineRule="exact"/>
        <w:ind w:firstLine="640" w:firstLineChars="200"/>
        <w:jc w:val="left"/>
        <w:rPr>
          <w:rFonts w:ascii="方正仿宋_GBK" w:eastAsia="方正仿宋_GBK" w:cs="宋体"/>
          <w:kern w:val="0"/>
          <w:sz w:val="32"/>
          <w:szCs w:val="32"/>
        </w:rPr>
      </w:pPr>
      <w:r>
        <w:rPr>
          <w:rFonts w:hint="eastAsia" w:ascii="方正楷体_GBK" w:eastAsia="方正楷体_GBK" w:cs="宋体"/>
          <w:kern w:val="0"/>
          <w:sz w:val="32"/>
          <w:szCs w:val="32"/>
        </w:rPr>
        <w:t>（二）工作目标。</w:t>
      </w:r>
      <w:r>
        <w:rPr>
          <w:rFonts w:hint="eastAsia" w:ascii="方正仿宋_GBK" w:eastAsia="方正仿宋_GBK" w:cs="宋体"/>
          <w:kern w:val="0"/>
          <w:sz w:val="32"/>
          <w:szCs w:val="32"/>
        </w:rPr>
        <w:t>持续开展安全风险分级分类管控，完善保障措施，实现企业安全风险自辨自控、隐患自查自治，消除事故隐患，提升安全生产整体预控能力，夯实防控较大以上事故的坚强基础，实现我街道安全生产形势持续稳定好转。</w:t>
      </w:r>
    </w:p>
    <w:p>
      <w:pPr>
        <w:widowControl/>
        <w:spacing w:line="594" w:lineRule="exact"/>
        <w:ind w:firstLine="640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二、街道安全生产风险总体情况</w:t>
      </w:r>
    </w:p>
    <w:p>
      <w:pPr>
        <w:widowControl/>
        <w:spacing w:line="594" w:lineRule="exact"/>
        <w:ind w:firstLine="642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街道第二季度安全生产风险主要有：</w:t>
      </w:r>
      <w:r>
        <w:rPr>
          <w:rFonts w:hint="eastAsia" w:ascii="方正仿宋_GBK" w:hAnsi="仿宋" w:eastAsia="方正仿宋_GBK"/>
          <w:sz w:val="32"/>
          <w:szCs w:val="32"/>
        </w:rPr>
        <w:t>道路交通碰撞事故风险；危险化学品的燃烧、爆炸风险；人流集中的商场踩踏风险、火灾风险；建筑施工的坍塌、高处坠落风险；关闭煤矿后续安全风险与非煤矿山垮塌风险；工贸企业涉氨、涉爆、涉尘有限空间作业事故风险，民爆物品爆炸风险；春夏之交，自然灾害给安全生产带来的外部风险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仿宋" w:eastAsia="方正黑体_GBK"/>
          <w:sz w:val="32"/>
          <w:szCs w:val="32"/>
        </w:rPr>
      </w:pPr>
      <w:r>
        <w:rPr>
          <w:rFonts w:hint="eastAsia" w:ascii="方正黑体_GBK" w:hAnsi="仿宋" w:eastAsia="方正黑体_GBK"/>
          <w:sz w:val="32"/>
          <w:szCs w:val="32"/>
        </w:rPr>
        <w:t>三、重点高危行业风险情况和防范措施</w:t>
      </w:r>
    </w:p>
    <w:p>
      <w:pPr>
        <w:adjustRightInd w:val="0"/>
        <w:snapToGrid w:val="0"/>
        <w:spacing w:line="594" w:lineRule="exact"/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仿宋" w:eastAsia="方正楷体_GBK"/>
          <w:sz w:val="32"/>
          <w:szCs w:val="32"/>
        </w:rPr>
        <w:t>（一）交通安全。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我街道有省、县、镇、村道公路250余公里，客运公交车9辆、村村通2辆、校车2辆。</w:t>
      </w:r>
    </w:p>
    <w:p>
      <w:pPr>
        <w:adjustRightInd w:val="0"/>
        <w:snapToGrid w:val="0"/>
        <w:spacing w:line="594" w:lineRule="exact"/>
        <w:ind w:firstLine="481" w:firstLineChars="1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第二季度交通安全风险主要有：</w:t>
      </w:r>
      <w:r>
        <w:rPr>
          <w:rFonts w:hint="eastAsia" w:ascii="方正仿宋_GBK" w:hAnsi="仿宋" w:eastAsia="方正仿宋_GBK"/>
          <w:sz w:val="32"/>
          <w:szCs w:val="32"/>
        </w:rPr>
        <w:t>货运车辆事故风险，客运车辆事故风险，校车事故风险，危化运输车辆事故风险，摩托车、电动车、三轮车事故风险</w:t>
      </w:r>
      <w:r>
        <w:rPr>
          <w:rFonts w:hint="eastAsia" w:ascii="方正仿宋_GBK" w:eastAsia="方正仿宋_GBK"/>
          <w:sz w:val="32"/>
          <w:szCs w:val="32"/>
        </w:rPr>
        <w:t>。</w:t>
      </w:r>
      <w:r>
        <w:rPr>
          <w:rFonts w:hint="eastAsia" w:ascii="方正仿宋_GBK" w:hAnsi="仿宋" w:eastAsia="方正仿宋_GBK"/>
          <w:sz w:val="32"/>
          <w:szCs w:val="32"/>
        </w:rPr>
        <w:t>造成交通事故的主要原因有超速、超载、酒后驾驶、疲劳驾驶、无证驾驶、摩托车违规载人、侥幸冒险心理、非法营运等；辖区三官殿小学、幼儿园放学时段接学生的摩托车、电动车、三轮车不戴安全头盔、超载、违规载人等。</w:t>
      </w:r>
    </w:p>
    <w:p>
      <w:pPr>
        <w:spacing w:line="594" w:lineRule="exact"/>
        <w:ind w:firstLine="642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防控措施：</w:t>
      </w:r>
      <w:r>
        <w:rPr>
          <w:rFonts w:hint="eastAsia" w:ascii="方正仿宋_GBK" w:hAnsi="仿宋" w:eastAsia="方正仿宋_GBK"/>
          <w:sz w:val="32"/>
          <w:szCs w:val="32"/>
        </w:rPr>
        <w:t>持续推进“交安行动”，加强对溢水路段、临水临崖、滑坡等重点路段、重点时段的全天候、全方位巡逻管控，加强对公路客运、公交车、校车、货运企业以及“两非一租赁”企业指导检查力度，对“三客一危一货”车辆安全技术状况进行全面检查，防止带病上路，密切关注运营客运线路天气状况和涉水道路通行条件。加强三官殿小学、幼儿园放学时段交通安全劝导，开展摩托车、电动车、三轮车不戴安全头盔、超载、违规载人等交通违法行为专项整治。</w:t>
      </w:r>
    </w:p>
    <w:p>
      <w:pPr>
        <w:adjustRightInd w:val="0"/>
        <w:snapToGrid w:val="0"/>
        <w:spacing w:line="594" w:lineRule="exact"/>
        <w:ind w:firstLine="642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牵头单位：</w:t>
      </w:r>
      <w:r>
        <w:rPr>
          <w:rFonts w:hint="eastAsia" w:ascii="方正仿宋_GBK" w:hAnsi="仿宋" w:eastAsia="方正仿宋_GBK"/>
          <w:sz w:val="32"/>
          <w:szCs w:val="32"/>
        </w:rPr>
        <w:t>应急办；责任单位：交巡警二大队、派出所、交通办、教管中心。</w:t>
      </w:r>
    </w:p>
    <w:p>
      <w:pPr>
        <w:adjustRightInd w:val="0"/>
        <w:snapToGrid w:val="0"/>
        <w:spacing w:line="594" w:lineRule="exact"/>
        <w:ind w:firstLine="480" w:firstLineChars="150"/>
        <w:rPr>
          <w:rFonts w:ascii="方正仿宋_GBK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（二）建设施工安全。</w:t>
      </w:r>
      <w:r>
        <w:rPr>
          <w:rFonts w:hint="eastAsia" w:ascii="方正仿宋_GBK" w:eastAsia="方正仿宋_GBK"/>
          <w:sz w:val="32"/>
          <w:szCs w:val="32"/>
        </w:rPr>
        <w:t>街道建设施工安全主要涉及房屋建筑施工安全、道路交通施工安全、水利设施建设施工安全、市政设施建设安全。</w:t>
      </w:r>
    </w:p>
    <w:p>
      <w:pPr>
        <w:spacing w:line="594" w:lineRule="exact"/>
        <w:ind w:firstLine="642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建设施工安全主要风险有：</w:t>
      </w:r>
      <w:r>
        <w:rPr>
          <w:rFonts w:hint="eastAsia" w:ascii="方正仿宋_GBK" w:eastAsia="方正仿宋_GBK"/>
          <w:sz w:val="32"/>
          <w:szCs w:val="32"/>
        </w:rPr>
        <w:t>汛期雨水量增多，临河、傍山、临崖、城镇易涝区和地质灾害风险区及其周边在建工程等安全风险；深基坑垮塌、建筑物垮塌、施工机械垮塌，高处坠落、隧道施工等事故风险。</w:t>
      </w:r>
    </w:p>
    <w:p>
      <w:pPr>
        <w:spacing w:line="594" w:lineRule="exact"/>
        <w:ind w:firstLine="642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防控措施：</w:t>
      </w:r>
      <w:r>
        <w:rPr>
          <w:rFonts w:hint="eastAsia" w:ascii="方正仿宋_GBK" w:hAnsi="仿宋" w:eastAsia="方正仿宋_GBK"/>
          <w:sz w:val="32"/>
          <w:szCs w:val="32"/>
        </w:rPr>
        <w:t>持续推进“建安行动”，重点加强中小建设工程、转包分包工程的安全监管，针对易引发“六类事故”突出违法行为开展执法检查，</w:t>
      </w:r>
      <w:r>
        <w:rPr>
          <w:rFonts w:hint="eastAsia" w:ascii="方正仿宋_GBK" w:eastAsia="方正仿宋_GBK"/>
          <w:sz w:val="32"/>
          <w:szCs w:val="32"/>
        </w:rPr>
        <w:t>加强对建筑施工现场防坠落、防垮塌、防风、防滑、防火等措施落实情况的监督检查，全面排查临河、傍山、临崖、城镇易涝区和地质灾害风险区及其周边在建工程，以及临建设施选址等方面存在的安全隐患，建立“一对一”处置方案，对隐患治理全过程实施监控，确保整改落实到位。</w:t>
      </w:r>
    </w:p>
    <w:p>
      <w:pPr>
        <w:spacing w:line="594" w:lineRule="exact"/>
        <w:ind w:firstLine="642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牵头单位：</w:t>
      </w:r>
      <w:r>
        <w:rPr>
          <w:rFonts w:hint="eastAsia" w:ascii="方正仿宋_GBK" w:hAnsi="仿宋" w:eastAsia="方正仿宋_GBK"/>
          <w:sz w:val="32"/>
          <w:szCs w:val="32"/>
        </w:rPr>
        <w:t>规环办；责任单位：交通办、农业服务中心、建环中心、各村（居）。</w:t>
      </w:r>
    </w:p>
    <w:p>
      <w:pPr>
        <w:spacing w:line="594" w:lineRule="exact"/>
        <w:ind w:firstLine="480" w:firstLineChars="1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楷体_GBK" w:hAnsi="仿宋" w:eastAsia="方正楷体_GBK"/>
          <w:sz w:val="32"/>
          <w:szCs w:val="32"/>
        </w:rPr>
        <w:t>（三）消防安全。</w:t>
      </w:r>
      <w:r>
        <w:rPr>
          <w:rFonts w:hint="eastAsia" w:ascii="方正仿宋_GBK" w:hAnsi="仿宋" w:eastAsia="方正仿宋_GBK"/>
          <w:sz w:val="32"/>
          <w:szCs w:val="32"/>
        </w:rPr>
        <w:t>消防安全的主要风险：家庭用气用电火灾风险，公共聚集场所火灾风险，各种易燃易爆场所火灾风险，小火亡人风险增大。</w:t>
      </w:r>
    </w:p>
    <w:p>
      <w:pPr>
        <w:spacing w:line="594" w:lineRule="exact"/>
        <w:ind w:firstLine="642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防控措施：</w:t>
      </w:r>
      <w:r>
        <w:rPr>
          <w:rFonts w:hint="eastAsia" w:ascii="方正仿宋_GBK" w:hAnsi="仿宋" w:eastAsia="方正仿宋_GBK"/>
          <w:sz w:val="32"/>
          <w:szCs w:val="32"/>
        </w:rPr>
        <w:t>要对车站、网吧、商场、学校、社会福利机构、宾馆饭店、居民小区等公共聚集场所和重点防火单位开展全面排查；开展消防用水整治、停车位建设、电气线路改造、建筑外墙防护网和可燃雨棚拆改；抓好老旧场所突出风险治理，加大乡村火灾隐患整治和公共消防基础建设，强化重点行业消防安全管理。</w:t>
      </w:r>
    </w:p>
    <w:p>
      <w:pPr>
        <w:spacing w:line="594" w:lineRule="exact"/>
        <w:ind w:firstLine="642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牵头单位：</w:t>
      </w:r>
      <w:r>
        <w:rPr>
          <w:rFonts w:hint="eastAsia" w:ascii="方正仿宋_GBK" w:hAnsi="仿宋" w:eastAsia="方正仿宋_GBK"/>
          <w:sz w:val="32"/>
          <w:szCs w:val="32"/>
        </w:rPr>
        <w:t>应急办；责任单位：派出所、社事办、经发办、文化服务中心、教管中心、各村（居）。</w:t>
      </w:r>
    </w:p>
    <w:p>
      <w:pPr>
        <w:spacing w:line="594" w:lineRule="exact"/>
        <w:ind w:firstLine="480" w:firstLineChars="1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仿宋" w:eastAsia="方正楷体_GBK"/>
          <w:sz w:val="32"/>
          <w:szCs w:val="32"/>
        </w:rPr>
        <w:t>（四）危险化学品与烟花爆竹安全。</w:t>
      </w:r>
      <w:r>
        <w:rPr>
          <w:rFonts w:hint="eastAsia" w:ascii="方正仿宋_GBK" w:hAnsi="仿宋" w:eastAsia="方正仿宋_GBK"/>
          <w:sz w:val="32"/>
          <w:szCs w:val="32"/>
        </w:rPr>
        <w:t>辖区有2个加油站，液化气储存经营企业2家，烟花爆竹储存批发企业1家，烟花爆竹零售店35家。</w:t>
      </w:r>
    </w:p>
    <w:p>
      <w:pPr>
        <w:spacing w:line="594" w:lineRule="exact"/>
        <w:ind w:firstLine="642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危险化学品安全主要风险有：</w:t>
      </w:r>
      <w:r>
        <w:rPr>
          <w:rFonts w:hint="eastAsia" w:ascii="方正仿宋_GBK" w:hAnsi="仿宋" w:eastAsia="方正仿宋_GBK"/>
          <w:sz w:val="32"/>
          <w:szCs w:val="32"/>
        </w:rPr>
        <w:t>泄漏、中毒、燃烧、爆炸风险，石油、天然气、液化石油气燃烧、爆炸风险等，烟花爆竹仓库的燃烧、爆炸风险。</w:t>
      </w:r>
    </w:p>
    <w:p>
      <w:pPr>
        <w:spacing w:line="594" w:lineRule="exact"/>
        <w:ind w:firstLine="642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防控措施：</w:t>
      </w:r>
      <w:r>
        <w:rPr>
          <w:rFonts w:hint="eastAsia" w:ascii="方正仿宋_GBK" w:hAnsi="仿宋" w:eastAsia="方正仿宋_GBK"/>
          <w:sz w:val="32"/>
          <w:szCs w:val="32"/>
        </w:rPr>
        <w:t>对危险化学品生产、储存、经营、运输、使用等各个环节的全面细致检查；尤其是针对</w:t>
      </w:r>
      <w:r>
        <w:rPr>
          <w:rFonts w:hint="eastAsia" w:ascii="方正仿宋_GBK" w:eastAsia="方正仿宋_GBK"/>
          <w:color w:val="000000"/>
          <w:sz w:val="32"/>
          <w:szCs w:val="32"/>
        </w:rPr>
        <w:t>涉及危险化学品企业开展全面排查；</w:t>
      </w:r>
      <w:r>
        <w:rPr>
          <w:rFonts w:hint="eastAsia" w:ascii="方正仿宋_GBK" w:hAnsi="微软雅黑" w:eastAsia="方正仿宋_GBK"/>
          <w:sz w:val="32"/>
          <w:szCs w:val="32"/>
        </w:rPr>
        <w:t>扎实做好烟花爆竹经营、运输、燃放等环节的安全监管，坚决打击烟花爆竹非法生产、储存、经销和运输行为。</w:t>
      </w:r>
    </w:p>
    <w:p>
      <w:pPr>
        <w:spacing w:line="594" w:lineRule="exact"/>
        <w:ind w:firstLine="642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牵头单位：</w:t>
      </w:r>
      <w:r>
        <w:rPr>
          <w:rFonts w:hint="eastAsia" w:ascii="方正仿宋_GBK" w:hAnsi="仿宋" w:eastAsia="方正仿宋_GBK"/>
          <w:sz w:val="32"/>
          <w:szCs w:val="32"/>
        </w:rPr>
        <w:t>应急办；责任单位：派出所、经发办、供销社。</w:t>
      </w:r>
    </w:p>
    <w:p>
      <w:pPr>
        <w:spacing w:line="594" w:lineRule="exact"/>
        <w:ind w:firstLine="480" w:firstLineChars="1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楷体_GBK" w:hAnsi="仿宋" w:eastAsia="方正楷体_GBK"/>
          <w:sz w:val="32"/>
          <w:szCs w:val="32"/>
        </w:rPr>
        <w:t>（五）非煤矿山安全</w:t>
      </w:r>
      <w:r>
        <w:rPr>
          <w:rFonts w:hint="eastAsia" w:ascii="方正仿宋_GBK" w:hAnsi="仿宋" w:eastAsia="方正仿宋_GBK"/>
          <w:sz w:val="32"/>
          <w:szCs w:val="32"/>
        </w:rPr>
        <w:t>。目前，辖区共有3家非煤矿山企业，其中1家正申请复工复产，1家因许可证到期停产，1家停产关闭；砖厂2家，其中1家停产关闭。</w:t>
      </w:r>
    </w:p>
    <w:p>
      <w:pPr>
        <w:spacing w:line="594" w:lineRule="exact"/>
        <w:ind w:firstLine="481" w:firstLineChars="15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安全风险主要是：</w:t>
      </w:r>
      <w:r>
        <w:rPr>
          <w:rFonts w:hint="eastAsia" w:ascii="方正仿宋_GBK" w:hAnsi="仿宋" w:eastAsia="方正仿宋_GBK"/>
          <w:sz w:val="32"/>
          <w:szCs w:val="32"/>
        </w:rPr>
        <w:t>汛期雨水增多易发生爆破作业事故、边坡坍塌事故、车辆伤害事故、机械伤害事故、高处坠落事故和触电事故。</w:t>
      </w:r>
    </w:p>
    <w:p>
      <w:pPr>
        <w:spacing w:line="594" w:lineRule="exact"/>
        <w:ind w:firstLine="642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防范措施：</w:t>
      </w:r>
      <w:r>
        <w:rPr>
          <w:rFonts w:hint="eastAsia" w:ascii="方正仿宋_GBK" w:eastAsia="方正仿宋_GBK"/>
          <w:sz w:val="32"/>
          <w:szCs w:val="32"/>
        </w:rPr>
        <w:t>要集中开展安全隐患专项整治、企业自用油专项整治，提升安全标准化等级，对规模小、隐患多的企业坚决关停整合，</w:t>
      </w:r>
      <w:r>
        <w:rPr>
          <w:rFonts w:hint="eastAsia" w:ascii="方正仿宋_GBK" w:hAnsi="仿宋" w:eastAsia="方正仿宋_GBK"/>
          <w:sz w:val="32"/>
          <w:szCs w:val="32"/>
        </w:rPr>
        <w:t>加强事故风险分析研判，严格落实企业安全生产法定职责，以建设双重预防机制为重点，坚持常抓“日周月”隐患排查和“总工程师”关键环节的长效机制。</w:t>
      </w:r>
    </w:p>
    <w:p>
      <w:pPr>
        <w:spacing w:line="594" w:lineRule="exact"/>
        <w:ind w:firstLine="642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牵头单位：</w:t>
      </w:r>
      <w:r>
        <w:rPr>
          <w:rFonts w:hint="eastAsia" w:ascii="方正仿宋_GBK" w:hAnsi="仿宋" w:eastAsia="方正仿宋_GBK"/>
          <w:sz w:val="32"/>
          <w:szCs w:val="32"/>
        </w:rPr>
        <w:t>应急办；责任单位：规环办、规资所、经发办。</w:t>
      </w:r>
    </w:p>
    <w:p>
      <w:pPr>
        <w:spacing w:line="594" w:lineRule="exact"/>
        <w:ind w:firstLine="640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楷体_GBK" w:hAnsi="仿宋" w:eastAsia="方正楷体_GBK"/>
          <w:sz w:val="32"/>
          <w:szCs w:val="32"/>
        </w:rPr>
        <w:t>（六）工贸行业安全。</w:t>
      </w:r>
      <w:r>
        <w:rPr>
          <w:rFonts w:hint="eastAsia" w:ascii="方正仿宋_GBK" w:hAnsi="仿宋" w:eastAsia="方正仿宋_GBK"/>
          <w:sz w:val="32"/>
          <w:szCs w:val="32"/>
        </w:rPr>
        <w:t>街道现有工贸企业75家。</w:t>
      </w:r>
    </w:p>
    <w:p>
      <w:pPr>
        <w:spacing w:line="594" w:lineRule="exact"/>
        <w:ind w:firstLine="642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工贸行业安全风险主要有：</w:t>
      </w:r>
      <w:r>
        <w:rPr>
          <w:rFonts w:hint="eastAsia" w:ascii="方正仿宋_GBK" w:hAnsi="仿宋" w:eastAsia="方正仿宋_GBK"/>
          <w:sz w:val="32"/>
          <w:szCs w:val="32"/>
        </w:rPr>
        <w:t>锅炉、涉氨、涉尘、有限空间作业等爆炸风险，操作不当导致的触电风险等。</w:t>
      </w:r>
    </w:p>
    <w:p>
      <w:pPr>
        <w:spacing w:line="594" w:lineRule="exact"/>
        <w:ind w:firstLine="642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防控措施：</w:t>
      </w:r>
      <w:r>
        <w:rPr>
          <w:rFonts w:hint="eastAsia" w:ascii="方正仿宋_GBK" w:hAnsi="仿宋" w:eastAsia="方正仿宋_GBK"/>
          <w:sz w:val="32"/>
          <w:szCs w:val="32"/>
        </w:rPr>
        <w:t>持续推进粉尘防爆专项整治、有限空间作业专项执法工作，加强有关特种设备检测检验，严防违规作业，严格按照“先通风、再检测、后进入”的原则开展作业，重点关注小微企业检修作业隐患治理及安全生产。</w:t>
      </w:r>
    </w:p>
    <w:p>
      <w:pPr>
        <w:spacing w:line="594" w:lineRule="exact"/>
        <w:ind w:firstLine="642" w:firstLineChars="200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牵头单位：</w:t>
      </w:r>
      <w:r>
        <w:rPr>
          <w:rFonts w:hint="eastAsia" w:ascii="方正仿宋_GBK" w:hAnsi="仿宋" w:eastAsia="方正仿宋_GBK"/>
          <w:sz w:val="32"/>
          <w:szCs w:val="32"/>
        </w:rPr>
        <w:t>经发办；责任单位：应急办、市场监管所。</w:t>
      </w:r>
    </w:p>
    <w:p>
      <w:pPr>
        <w:snapToGrid w:val="0"/>
        <w:spacing w:line="594" w:lineRule="exact"/>
        <w:ind w:firstLine="640" w:firstLineChars="200"/>
        <w:jc w:val="lef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楷体_GBK" w:hAnsi="仿宋" w:eastAsia="方正楷体_GBK"/>
          <w:sz w:val="32"/>
          <w:szCs w:val="32"/>
        </w:rPr>
        <w:t>（七）森林防火安全。</w:t>
      </w:r>
      <w:r>
        <w:rPr>
          <w:rFonts w:hint="eastAsia" w:ascii="方正仿宋_GBK" w:hAnsi="仿宋" w:eastAsia="方正仿宋_GBK"/>
          <w:sz w:val="32"/>
          <w:szCs w:val="32"/>
        </w:rPr>
        <w:t>街道有林村为复兴寺村、双河口村、芋荷湾村。</w:t>
      </w:r>
    </w:p>
    <w:p>
      <w:pPr>
        <w:snapToGrid w:val="0"/>
        <w:spacing w:line="594" w:lineRule="exact"/>
        <w:ind w:firstLine="642" w:firstLineChars="200"/>
        <w:jc w:val="lef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b/>
          <w:sz w:val="32"/>
          <w:szCs w:val="32"/>
        </w:rPr>
        <w:t>主要安全风险：</w:t>
      </w:r>
      <w:r>
        <w:rPr>
          <w:rFonts w:hint="eastAsia" w:ascii="方正仿宋_GBK" w:hAnsi="仿宋" w:eastAsia="方正仿宋_GBK"/>
          <w:sz w:val="32"/>
          <w:szCs w:val="32"/>
        </w:rPr>
        <w:t>随着气温逐渐升高，加之清明、五一节到来，植被干枯易燃，森林火灾隐患增加，引发森林火灾风险。</w:t>
      </w:r>
      <w:r>
        <w:rPr>
          <w:rFonts w:hint="eastAsia" w:ascii="方正仿宋_GBK" w:hAnsi="仿宋" w:eastAsia="方正仿宋_GBK"/>
          <w:sz w:val="32"/>
          <w:szCs w:val="32"/>
        </w:rPr>
        <w:cr/>
      </w:r>
      <w:r>
        <w:rPr>
          <w:rFonts w:hint="eastAsia" w:ascii="方正仿宋_GBK" w:hAnsi="仿宋" w:eastAsia="方正仿宋_GBK"/>
          <w:sz w:val="32"/>
          <w:szCs w:val="32"/>
        </w:rPr>
        <w:t xml:space="preserve">   </w:t>
      </w:r>
      <w:r>
        <w:rPr>
          <w:rFonts w:hint="eastAsia" w:ascii="方正仿宋_GBK" w:hAnsi="仿宋" w:eastAsia="方正仿宋_GBK"/>
          <w:b/>
          <w:sz w:val="32"/>
          <w:szCs w:val="32"/>
        </w:rPr>
        <w:t xml:space="preserve"> 防控措施：</w:t>
      </w:r>
      <w:r>
        <w:rPr>
          <w:rFonts w:hint="eastAsia" w:ascii="方正仿宋_GBK" w:hAnsi="仿宋" w:eastAsia="方正仿宋_GBK"/>
          <w:sz w:val="32"/>
          <w:szCs w:val="32"/>
        </w:rPr>
        <w:t>加强森林防火宣传教育，加强巡逻值守，加强森林火灾隐患排查治理。</w:t>
      </w:r>
      <w:r>
        <w:rPr>
          <w:rFonts w:hint="eastAsia" w:ascii="方正仿宋_GBK" w:hAnsi="仿宋" w:eastAsia="方正仿宋_GBK"/>
          <w:sz w:val="32"/>
          <w:szCs w:val="32"/>
        </w:rPr>
        <w:cr/>
      </w:r>
      <w:r>
        <w:rPr>
          <w:rFonts w:hint="eastAsia" w:ascii="方正仿宋_GBK" w:hAnsi="仿宋" w:eastAsia="方正仿宋_GBK"/>
          <w:sz w:val="32"/>
          <w:szCs w:val="32"/>
        </w:rPr>
        <w:t xml:space="preserve">    </w:t>
      </w:r>
      <w:r>
        <w:rPr>
          <w:rFonts w:hint="eastAsia" w:ascii="方正仿宋_GBK" w:hAnsi="仿宋" w:eastAsia="方正仿宋_GBK"/>
          <w:b/>
          <w:sz w:val="32"/>
          <w:szCs w:val="32"/>
        </w:rPr>
        <w:t>牵头单位：</w:t>
      </w:r>
      <w:r>
        <w:rPr>
          <w:rFonts w:hint="eastAsia" w:ascii="方正仿宋_GBK" w:hAnsi="仿宋" w:eastAsia="方正仿宋_GBK"/>
          <w:sz w:val="32"/>
          <w:szCs w:val="32"/>
        </w:rPr>
        <w:t>农业服务中心；责任单位：相关村居</w:t>
      </w:r>
    </w:p>
    <w:p>
      <w:pPr>
        <w:widowControl/>
        <w:spacing w:line="594" w:lineRule="exact"/>
        <w:ind w:firstLine="640" w:firstLineChars="200"/>
        <w:jc w:val="left"/>
        <w:rPr>
          <w:rFonts w:ascii="方正黑体_GBK" w:eastAsia="方正黑体_GBK" w:cs="宋体"/>
          <w:kern w:val="0"/>
          <w:sz w:val="32"/>
          <w:szCs w:val="32"/>
        </w:rPr>
      </w:pPr>
      <w:r>
        <w:rPr>
          <w:rFonts w:hint="eastAsia" w:ascii="方正黑体_GBK" w:eastAsia="方正黑体_GBK" w:cs="宋体"/>
          <w:kern w:val="0"/>
          <w:sz w:val="32"/>
          <w:szCs w:val="32"/>
        </w:rPr>
        <w:t>四、有关工作要求</w:t>
      </w:r>
    </w:p>
    <w:p>
      <w:pPr>
        <w:widowControl/>
        <w:spacing w:line="594" w:lineRule="exact"/>
        <w:ind w:firstLine="480" w:firstLineChars="150"/>
        <w:jc w:val="left"/>
        <w:rPr>
          <w:rFonts w:ascii="方正仿宋_GBK" w:eastAsia="方正仿宋_GBK" w:cs="宋体"/>
          <w:kern w:val="0"/>
          <w:sz w:val="32"/>
          <w:szCs w:val="32"/>
        </w:rPr>
      </w:pPr>
      <w:r>
        <w:rPr>
          <w:rFonts w:hint="eastAsia" w:ascii="方正楷体_GBK" w:eastAsia="方正楷体_GBK" w:cs="宋体"/>
          <w:kern w:val="0"/>
          <w:sz w:val="32"/>
          <w:szCs w:val="32"/>
        </w:rPr>
        <w:t>（一）加强组织领导。</w:t>
      </w:r>
      <w:r>
        <w:rPr>
          <w:rFonts w:hint="eastAsia" w:ascii="方正仿宋_GBK" w:eastAsia="方正仿宋_GBK" w:cs="宋体"/>
          <w:kern w:val="0"/>
          <w:sz w:val="32"/>
          <w:szCs w:val="32"/>
        </w:rPr>
        <w:t>各部门领导干部</w:t>
      </w:r>
      <w:r>
        <w:rPr>
          <w:rFonts w:ascii="方正仿宋_GBK" w:eastAsia="方正仿宋_GBK" w:cs="宋体"/>
          <w:kern w:val="0"/>
          <w:sz w:val="32"/>
          <w:szCs w:val="32"/>
        </w:rPr>
        <w:t>要牢固树立四个意识，坚决做到两个维护，以对</w:t>
      </w:r>
      <w:r>
        <w:rPr>
          <w:rFonts w:hint="eastAsia" w:ascii="方正仿宋_GBK" w:eastAsia="方正仿宋_GBK" w:cs="宋体"/>
          <w:kern w:val="0"/>
          <w:sz w:val="32"/>
          <w:szCs w:val="32"/>
        </w:rPr>
        <w:t>党和</w:t>
      </w:r>
      <w:r>
        <w:rPr>
          <w:rFonts w:ascii="方正仿宋_GBK" w:eastAsia="方正仿宋_GBK" w:cs="宋体"/>
          <w:kern w:val="0"/>
          <w:sz w:val="32"/>
          <w:szCs w:val="32"/>
        </w:rPr>
        <w:t>人民群众极端负责的精神，凝心聚力，真抓实干，勇于担当负责，</w:t>
      </w:r>
      <w:r>
        <w:rPr>
          <w:rFonts w:hint="eastAsia" w:ascii="方正仿宋_GBK" w:eastAsia="方正仿宋_GBK" w:cs="宋体"/>
          <w:kern w:val="0"/>
          <w:sz w:val="32"/>
          <w:szCs w:val="32"/>
        </w:rPr>
        <w:t>推动各项工作责任措施落实到位。</w:t>
      </w:r>
    </w:p>
    <w:p>
      <w:pPr>
        <w:widowControl/>
        <w:spacing w:line="594" w:lineRule="exact"/>
        <w:ind w:firstLine="480" w:firstLineChars="15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（二）强化问题整改。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单位要深入推进安全生产专项整治三年行动，扎实开展安全生产大排查大整治大执法，对排查中发现的问题隐患，第一时间责令限期整改，能尽快整改的立即整改；一时无法彻底整改的，明确专人盯防，严格落实防控措施，跟踪督促在限定时间内整改到位。对发现的违法行为，要坚决依法处罚，对不具备安全生产条件的一律停产整改。</w:t>
      </w:r>
    </w:p>
    <w:p>
      <w:pPr>
        <w:widowControl/>
        <w:spacing w:line="594" w:lineRule="exact"/>
        <w:ind w:firstLine="480" w:firstLineChars="150"/>
        <w:jc w:val="left"/>
        <w:rPr>
          <w:rFonts w:ascii="方正楷体_GBK" w:eastAsia="方正仿宋_GBK" w:cs="宋体"/>
          <w:kern w:val="0"/>
          <w:sz w:val="32"/>
          <w:szCs w:val="32"/>
        </w:rPr>
      </w:pPr>
      <w:r>
        <w:rPr>
          <w:rFonts w:hint="eastAsia" w:ascii="方正楷体_GBK" w:eastAsia="方正楷体_GBK" w:cs="宋体"/>
          <w:kern w:val="0"/>
          <w:sz w:val="32"/>
          <w:szCs w:val="32"/>
        </w:rPr>
        <w:t>（三）强化宣传教育。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通过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“5·12”防灾减灾日</w:t>
      </w:r>
      <w:r>
        <w:rPr>
          <w:rFonts w:hint="eastAsia" w:ascii="方正仿宋_GBK" w:eastAsia="方正仿宋_GBK"/>
          <w:sz w:val="32"/>
          <w:szCs w:val="32"/>
        </w:rPr>
        <w:t>、安全生产月等主题宣传活动，多样式多渠道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开展安全生产法律法规及安全应急知识宣传，提高群众对安全生产的认知度、参与度和重视度，形成良好的社会氛围。</w:t>
      </w:r>
    </w:p>
    <w:p>
      <w:pPr>
        <w:pStyle w:val="6"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（四）强化应急处置。</w:t>
      </w:r>
      <w:r>
        <w:rPr>
          <w:rFonts w:hint="eastAsia" w:ascii="方正仿宋_GBK" w:hAnsi="微软雅黑" w:eastAsia="方正仿宋_GBK"/>
          <w:sz w:val="32"/>
          <w:szCs w:val="32"/>
        </w:rPr>
        <w:t>各单位要加强应急准备，落实救援队伍、装备、物资等应急资源，完善应急预案，强化应急演练；要督促企业完善安全生产应急预案，强化应急演练、自然灾害影响安全生产防范措施落实，做好应急值守与信息报送工作；要充分发挥监测预警和应急协调联动机制的作用，科学有效做好事故初期处置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-</w:t>
    </w:r>
    <w:r>
      <w:rPr>
        <w:rFonts w:ascii="方正仿宋_GBK" w:eastAsia="方正仿宋_GBK"/>
        <w:sz w:val="28"/>
        <w:szCs w:val="28"/>
      </w:rPr>
      <w:t xml:space="preserve"> 1 -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-</w:t>
    </w:r>
    <w:r>
      <w:rPr>
        <w:rFonts w:ascii="方正仿宋_GBK" w:eastAsia="方正仿宋_GBK"/>
        <w:sz w:val="28"/>
        <w:szCs w:val="28"/>
      </w:rPr>
      <w:t xml:space="preserve"> 8 -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0B"/>
    <w:rsid w:val="00043DA5"/>
    <w:rsid w:val="000C4D8B"/>
    <w:rsid w:val="001270A3"/>
    <w:rsid w:val="001C7C51"/>
    <w:rsid w:val="00243BE7"/>
    <w:rsid w:val="00283971"/>
    <w:rsid w:val="00305511"/>
    <w:rsid w:val="003438F6"/>
    <w:rsid w:val="00365B37"/>
    <w:rsid w:val="003F4E7F"/>
    <w:rsid w:val="004436AF"/>
    <w:rsid w:val="0055145A"/>
    <w:rsid w:val="006631E2"/>
    <w:rsid w:val="00761FD4"/>
    <w:rsid w:val="007B3F8F"/>
    <w:rsid w:val="007E1980"/>
    <w:rsid w:val="00887A7A"/>
    <w:rsid w:val="00916900"/>
    <w:rsid w:val="00940BE5"/>
    <w:rsid w:val="00A15B10"/>
    <w:rsid w:val="00B44D1E"/>
    <w:rsid w:val="00BB7AF9"/>
    <w:rsid w:val="00BC0C0B"/>
    <w:rsid w:val="00C328B2"/>
    <w:rsid w:val="00C94DA9"/>
    <w:rsid w:val="00D05D1B"/>
    <w:rsid w:val="00D7675A"/>
    <w:rsid w:val="00E4056F"/>
    <w:rsid w:val="00F51796"/>
    <w:rsid w:val="00FC134A"/>
    <w:rsid w:val="00FD0FFC"/>
    <w:rsid w:val="673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kern w:val="0"/>
      <w:sz w:val="24"/>
      <w:szCs w:val="22"/>
      <w:lang w:val="en-US" w:eastAsia="zh-CN" w:bidi="ar-SA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470</Words>
  <Characters>2684</Characters>
  <Lines>22</Lines>
  <Paragraphs>6</Paragraphs>
  <TotalTime>100</TotalTime>
  <ScaleCrop>false</ScaleCrop>
  <LinksUpToDate>false</LinksUpToDate>
  <CharactersWithSpaces>3148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2021-04-14T09:48:00Z</dcterms:created>
  <dc:creator>admin</dc:creator>
  <cp:lastModifiedBy> </cp:lastModifiedBy>
  <cp:lastPrinted>2021-05-13T10:18:00Z</cp:lastPrinted>
  <dcterms:modified xsi:type="dcterms:W3CDTF">2023-09-28T15:32:15Z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