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板桥府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22"/>
        </w:rPr>
        <w:t>20</w:t>
      </w:r>
      <w:r>
        <w:rPr>
          <w:rFonts w:hint="default" w:ascii="Times New Roman" w:hAnsi="Times New Roman" w:eastAsia="方正仿宋_GBK" w:cs="Times New Roman"/>
          <w:sz w:val="32"/>
          <w:szCs w:val="22"/>
          <w:lang w:val="en-US" w:eastAsia="zh-CN"/>
        </w:rPr>
        <w:t>2</w:t>
      </w:r>
      <w:r>
        <w:rPr>
          <w:rFonts w:hint="eastAsia" w:ascii="Times New Roman" w:hAnsi="Times New Roman" w:eastAsia="方正仿宋_GBK" w:cs="Times New Roman"/>
          <w:sz w:val="32"/>
          <w:szCs w:val="2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重庆市永川区板桥镇人民政府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w:t>
      </w:r>
      <w:r>
        <w:rPr>
          <w:rFonts w:hint="default" w:ascii="Times New Roman" w:hAnsi="Times New Roman" w:eastAsia="方正小标宋_GBK" w:cs="Times New Roman"/>
          <w:bCs/>
          <w:sz w:val="44"/>
          <w:szCs w:val="44"/>
        </w:rPr>
        <w:t>板桥镇202</w:t>
      </w:r>
      <w:r>
        <w:rPr>
          <w:rFonts w:hint="eastAsia" w:ascii="Times New Roman" w:hAnsi="Times New Roman" w:eastAsia="方正小标宋_GBK" w:cs="Times New Roman"/>
          <w:bCs/>
          <w:sz w:val="44"/>
          <w:szCs w:val="44"/>
          <w:lang w:val="en-US" w:eastAsia="zh-CN"/>
        </w:rPr>
        <w:t>2</w:t>
      </w:r>
      <w:r>
        <w:rPr>
          <w:rFonts w:hint="default" w:ascii="Times New Roman" w:hAnsi="Times New Roman" w:eastAsia="方正小标宋_GBK" w:cs="Times New Roman"/>
          <w:bCs/>
          <w:sz w:val="44"/>
          <w:szCs w:val="44"/>
        </w:rPr>
        <w:t>年</w:t>
      </w:r>
      <w:r>
        <w:rPr>
          <w:rFonts w:hint="eastAsia" w:ascii="Times New Roman" w:hAnsi="Times New Roman" w:eastAsia="方正小标宋_GBK" w:cs="Times New Roman"/>
          <w:bCs/>
          <w:sz w:val="44"/>
          <w:szCs w:val="44"/>
          <w:lang w:eastAsia="zh-CN"/>
        </w:rPr>
        <w:t>脱贫户和边缘户产业到户奖补项目实施方案</w:t>
      </w:r>
      <w:r>
        <w:rPr>
          <w:rFonts w:hint="default" w:ascii="Times New Roman" w:hAnsi="Times New Roman" w:eastAsia="方正小标宋_GBK" w:cs="Times New Roman"/>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pacing w:val="20"/>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w:t>
      </w:r>
    </w:p>
    <w:p>
      <w:pPr>
        <w:keepNext w:val="0"/>
        <w:keepLines w:val="0"/>
        <w:pageBreakBefore w:val="0"/>
        <w:widowControl w:val="0"/>
        <w:tabs>
          <w:tab w:val="left" w:pos="4732"/>
        </w:tabs>
        <w:kinsoku/>
        <w:wordWrap/>
        <w:overflowPunct/>
        <w:topLinePunct w:val="0"/>
        <w:autoSpaceDE/>
        <w:autoSpaceDN/>
        <w:bidi w:val="0"/>
        <w:adjustRightInd/>
        <w:snapToGrid/>
        <w:spacing w:after="0" w:line="594" w:lineRule="exact"/>
        <w:ind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板桥镇</w:t>
      </w:r>
      <w:r>
        <w:rPr>
          <w:rFonts w:hint="eastAsia" w:ascii="Times New Roman" w:hAnsi="Times New Roman" w:eastAsia="方正仿宋_GBK" w:cs="Times New Roman"/>
          <w:sz w:val="32"/>
          <w:szCs w:val="32"/>
          <w:lang w:val="en-US" w:eastAsia="zh-CN"/>
        </w:rPr>
        <w:t>2022年脱贫户和边缘户产业到户奖补项目实施方案</w:t>
      </w:r>
      <w:r>
        <w:rPr>
          <w:rFonts w:hint="default" w:ascii="Times New Roman" w:hAnsi="Times New Roman" w:eastAsia="方正仿宋_GBK" w:cs="Times New Roman"/>
          <w:sz w:val="32"/>
          <w:szCs w:val="32"/>
          <w:lang w:eastAsia="zh-CN"/>
        </w:rPr>
        <w:t>》已经镇</w:t>
      </w:r>
      <w:r>
        <w:rPr>
          <w:rFonts w:hint="eastAsia" w:ascii="Times New Roman" w:hAnsi="Times New Roman" w:eastAsia="方正仿宋_GBK" w:cs="Times New Roman"/>
          <w:sz w:val="32"/>
          <w:szCs w:val="32"/>
          <w:lang w:eastAsia="zh-CN"/>
        </w:rPr>
        <w:t>党委会议</w:t>
      </w:r>
      <w:r>
        <w:rPr>
          <w:rFonts w:hint="default" w:ascii="Times New Roman" w:hAnsi="Times New Roman" w:eastAsia="方正仿宋_GBK" w:cs="Times New Roman"/>
          <w:sz w:val="32"/>
          <w:szCs w:val="32"/>
          <w:lang w:eastAsia="zh-CN"/>
        </w:rPr>
        <w:t>审定，现</w:t>
      </w:r>
      <w:r>
        <w:rPr>
          <w:rFonts w:hint="default" w:ascii="Times New Roman" w:hAnsi="Times New Roman" w:eastAsia="方正仿宋_GBK" w:cs="Times New Roman"/>
          <w:sz w:val="32"/>
          <w:szCs w:val="32"/>
          <w:lang w:val="en-US" w:eastAsia="zh-CN"/>
        </w:rPr>
        <w:t>印发给你们</w:t>
      </w:r>
      <w:r>
        <w:rPr>
          <w:rFonts w:hint="default" w:ascii="Times New Roman" w:hAnsi="Times New Roman" w:eastAsia="方正仿宋_GBK" w:cs="Times New Roman"/>
          <w:sz w:val="32"/>
          <w:szCs w:val="32"/>
          <w:lang w:eastAsia="zh-CN"/>
        </w:rPr>
        <w:t>，请各村遵照执行。</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重庆市永川区板桥镇人民政府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2022年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月6日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sz w:val="32"/>
          <w:szCs w:val="32"/>
        </w:rPr>
      </w:pPr>
    </w:p>
    <w:p>
      <w:pPr>
        <w:spacing w:line="700" w:lineRule="exact"/>
        <w:jc w:val="center"/>
        <w:rPr>
          <w:rFonts w:hint="eastAsia" w:ascii="方正小标宋_GBK" w:hAnsi="方正小标宋_GBK" w:eastAsia="方正小标宋_GBK" w:cs="方正小标宋_GBK"/>
          <w:color w:val="000000"/>
          <w:sz w:val="44"/>
          <w:szCs w:val="44"/>
        </w:rPr>
      </w:pPr>
    </w:p>
    <w:p>
      <w:pPr>
        <w:spacing w:line="7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板桥镇2022年脱贫户和边缘户产业到户</w:t>
      </w:r>
    </w:p>
    <w:p>
      <w:pPr>
        <w:spacing w:line="7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奖补项目实施方案</w:t>
      </w:r>
    </w:p>
    <w:p>
      <w:pPr>
        <w:pStyle w:val="2"/>
        <w:jc w:val="both"/>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为持续巩固拓展脱贫攻坚成果，进一步激励每个有劳动能力和发展意愿的脱贫户及监测对象积极参与产业发展，充分发挥产业到户帮扶“造血功能”，结合镇实际，制定本实施方案。 </w:t>
      </w:r>
    </w:p>
    <w:p>
      <w:pPr>
        <w:keepNext w:val="0"/>
        <w:keepLines w:val="0"/>
        <w:pageBreakBefore w:val="0"/>
        <w:kinsoku/>
        <w:wordWrap/>
        <w:overflowPunct/>
        <w:topLinePunct w:val="0"/>
        <w:autoSpaceDE/>
        <w:autoSpaceDN/>
        <w:bidi w:val="0"/>
        <w:spacing w:line="594"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一、目标任务</w:t>
      </w:r>
    </w:p>
    <w:p>
      <w:pPr>
        <w:keepNext w:val="0"/>
        <w:keepLines w:val="0"/>
        <w:pageBreakBefore w:val="0"/>
        <w:kinsoku/>
        <w:wordWrap/>
        <w:overflowPunct/>
        <w:topLinePunct w:val="0"/>
        <w:autoSpaceDE/>
        <w:autoSpaceDN/>
        <w:bidi w:val="0"/>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真贯彻落实党的十九大和十九届历次全会精神，深学笃用习近平新时代中国特色社会主义思想，按照中央、市委市政府和区委区政府关于巩固拓展脱贫攻坚成果同乡村振兴有效衔接的总体部署，坚持把产业发展奖补作为巩固脱贫群众“造血”机能和防止致贫返贫的有效措施，建立“先干先得、多干多得、不干不得”的正向激励机制，采取“以奖代补”“先建后补”的方式，引导脱贫户及监测对象积极投身到生产发展中，确保板桥镇巩固拓展脱贫攻坚成果同乡村振兴工作取得实效。</w:t>
      </w:r>
    </w:p>
    <w:p>
      <w:pPr>
        <w:keepNext w:val="0"/>
        <w:keepLines w:val="0"/>
        <w:pageBreakBefore w:val="0"/>
        <w:kinsoku/>
        <w:wordWrap/>
        <w:overflowPunct/>
        <w:topLinePunct w:val="0"/>
        <w:autoSpaceDE/>
        <w:autoSpaceDN/>
        <w:bidi w:val="0"/>
        <w:spacing w:line="594"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二、扶持对象</w:t>
      </w:r>
    </w:p>
    <w:p>
      <w:pPr>
        <w:keepNext w:val="0"/>
        <w:keepLines w:val="0"/>
        <w:pageBreakBefore w:val="0"/>
        <w:kinsoku/>
        <w:wordWrap/>
        <w:overflowPunct/>
        <w:topLinePunct w:val="0"/>
        <w:autoSpaceDE/>
        <w:autoSpaceDN/>
        <w:bidi w:val="0"/>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全镇稳定脱贫户202户、</w:t>
      </w:r>
      <w:r>
        <w:rPr>
          <w:rFonts w:hint="eastAsia" w:ascii="方正仿宋_GBK" w:hAnsi="方正仿宋_GBK" w:eastAsia="方正仿宋_GBK" w:cs="方正仿宋_GBK"/>
          <w:sz w:val="32"/>
          <w:szCs w:val="32"/>
          <w:shd w:val="clear" w:color="auto" w:fill="FFFFFF"/>
        </w:rPr>
        <w:t>监测户</w:t>
      </w:r>
      <w:r>
        <w:rPr>
          <w:rFonts w:hint="eastAsia" w:ascii="方正仿宋_GBK" w:hAnsi="方正仿宋_GBK" w:eastAsia="方正仿宋_GBK" w:cs="方正仿宋_GBK"/>
          <w:sz w:val="32"/>
          <w:szCs w:val="32"/>
        </w:rPr>
        <w:t>3户</w:t>
      </w:r>
      <w:r>
        <w:rPr>
          <w:rFonts w:hint="eastAsia" w:ascii="方正仿宋_GBK" w:hAnsi="方正仿宋_GBK" w:eastAsia="方正仿宋_GBK" w:cs="方正仿宋_GBK"/>
          <w:sz w:val="32"/>
          <w:szCs w:val="32"/>
          <w:shd w:val="clear" w:color="auto" w:fill="FFFFFF"/>
        </w:rPr>
        <w:t>（其中突发严重困难2户：唐孝中、万义全；脱贫不稳定1户：胡章友），共计扶持对象205户</w:t>
      </w:r>
      <w:r>
        <w:rPr>
          <w:rFonts w:hint="eastAsia" w:ascii="方正仿宋_GBK" w:hAnsi="方正仿宋_GBK" w:eastAsia="方正仿宋_GBK" w:cs="方正仿宋_GBK"/>
          <w:sz w:val="32"/>
          <w:szCs w:val="32"/>
        </w:rPr>
        <w:t>。扶持对象为脱贫户和未消除风险的监测户，已消除风险的非脱贫户不予政策支持，消除风险的脱贫户按照脱贫户政策予以支持。</w:t>
      </w:r>
    </w:p>
    <w:p>
      <w:pPr>
        <w:keepNext w:val="0"/>
        <w:keepLines w:val="0"/>
        <w:pageBreakBefore w:val="0"/>
        <w:kinsoku/>
        <w:wordWrap/>
        <w:overflowPunct/>
        <w:topLinePunct w:val="0"/>
        <w:autoSpaceDE/>
        <w:autoSpaceDN/>
        <w:bidi w:val="0"/>
        <w:spacing w:line="594"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三、奖补资金</w:t>
      </w:r>
    </w:p>
    <w:p>
      <w:pPr>
        <w:keepNext w:val="0"/>
        <w:keepLines w:val="0"/>
        <w:pageBreakBefore w:val="0"/>
        <w:kinsoku/>
        <w:wordWrap/>
        <w:overflowPunct/>
        <w:topLinePunct w:val="0"/>
        <w:autoSpaceDE/>
        <w:autoSpaceDN/>
        <w:bidi w:val="0"/>
        <w:spacing w:line="594"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（一）资金总额和来源。</w:t>
      </w:r>
      <w:r>
        <w:rPr>
          <w:rFonts w:hint="eastAsia" w:ascii="方正仿宋_GBK" w:hAnsi="方正仿宋_GBK" w:eastAsia="方正仿宋_GBK" w:cs="方正仿宋_GBK"/>
          <w:sz w:val="32"/>
          <w:szCs w:val="32"/>
          <w:shd w:val="clear" w:color="auto" w:fill="FFFFFF"/>
        </w:rPr>
        <w:t>区乡村振兴局根据我镇脱贫户、边缘户数量测算资金总额度为22万元，由板桥镇统筹实施。</w:t>
      </w:r>
    </w:p>
    <w:p>
      <w:pPr>
        <w:keepNext w:val="0"/>
        <w:keepLines w:val="0"/>
        <w:pageBreakBefore w:val="0"/>
        <w:kinsoku/>
        <w:wordWrap/>
        <w:overflowPunct/>
        <w:topLinePunct w:val="0"/>
        <w:autoSpaceDE/>
        <w:autoSpaceDN/>
        <w:bidi w:val="0"/>
        <w:spacing w:line="594"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（二）奖补标准。</w:t>
      </w:r>
      <w:r>
        <w:rPr>
          <w:rFonts w:hint="eastAsia" w:ascii="方正仿宋_GBK" w:hAnsi="方正仿宋_GBK" w:eastAsia="方正仿宋_GBK" w:cs="方正仿宋_GBK"/>
          <w:sz w:val="32"/>
          <w:szCs w:val="32"/>
          <w:shd w:val="clear" w:color="auto" w:fill="FFFFFF"/>
        </w:rPr>
        <w:t>结合《板桥镇产业到户奖补标准参考表》（附件4），根据脱贫户和边缘户申报产业发展规模、验收实际情况，计算应得产业奖补资金，可多种产业累计计算。奖补上限为：脱贫户每户不超过3000元，监测户（边缘易致贫户及脱贫不稳定户）每户不超过5000元。</w:t>
      </w:r>
    </w:p>
    <w:p>
      <w:pPr>
        <w:keepNext w:val="0"/>
        <w:keepLines w:val="0"/>
        <w:pageBreakBefore w:val="0"/>
        <w:kinsoku/>
        <w:wordWrap/>
        <w:overflowPunct/>
        <w:topLinePunct w:val="0"/>
        <w:autoSpaceDE/>
        <w:autoSpaceDN/>
        <w:bidi w:val="0"/>
        <w:spacing w:line="594"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（三）验收要求。</w:t>
      </w:r>
      <w:r>
        <w:rPr>
          <w:rFonts w:hint="eastAsia" w:ascii="方正仿宋_GBK" w:hAnsi="方正仿宋_GBK" w:eastAsia="方正仿宋_GBK" w:cs="方正仿宋_GBK"/>
          <w:sz w:val="32"/>
          <w:szCs w:val="32"/>
          <w:shd w:val="clear" w:color="auto" w:fill="FFFFFF"/>
        </w:rPr>
        <w:t>按照标准多劳多得，少劳少得，不劳绝不能得，不得代养、寄养。</w:t>
      </w:r>
    </w:p>
    <w:p>
      <w:pPr>
        <w:keepNext w:val="0"/>
        <w:keepLines w:val="0"/>
        <w:pageBreakBefore w:val="0"/>
        <w:kinsoku/>
        <w:wordWrap/>
        <w:overflowPunct/>
        <w:topLinePunct w:val="0"/>
        <w:autoSpaceDE/>
        <w:autoSpaceDN/>
        <w:bidi w:val="0"/>
        <w:spacing w:line="594"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（四）剩余资金使用。</w:t>
      </w:r>
      <w:r>
        <w:rPr>
          <w:rFonts w:hint="eastAsia" w:ascii="方正仿宋_GBK" w:hAnsi="方正仿宋_GBK" w:eastAsia="方正仿宋_GBK" w:cs="方正仿宋_GBK"/>
          <w:sz w:val="32"/>
          <w:szCs w:val="32"/>
          <w:shd w:val="clear" w:color="auto" w:fill="FFFFFF"/>
        </w:rPr>
        <w:t>若奖补资金全部发放给应享受奖补资金的脱贫户及边缘户后，仍有结余资金的，全镇将统筹使用剩余奖补资金，发放给产业发展较好的人员，重点向监测户倾斜。</w:t>
      </w:r>
    </w:p>
    <w:p>
      <w:pPr>
        <w:keepNext w:val="0"/>
        <w:keepLines w:val="0"/>
        <w:pageBreakBefore w:val="0"/>
        <w:kinsoku/>
        <w:wordWrap/>
        <w:overflowPunct/>
        <w:topLinePunct w:val="0"/>
        <w:autoSpaceDE/>
        <w:autoSpaceDN/>
        <w:bidi w:val="0"/>
        <w:spacing w:line="594"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四、实施流程</w:t>
      </w:r>
    </w:p>
    <w:p>
      <w:pPr>
        <w:keepNext w:val="0"/>
        <w:keepLines w:val="0"/>
        <w:pageBreakBefore w:val="0"/>
        <w:kinsoku/>
        <w:wordWrap/>
        <w:overflowPunct/>
        <w:topLinePunct w:val="0"/>
        <w:autoSpaceDE/>
        <w:autoSpaceDN/>
        <w:bidi w:val="0"/>
        <w:spacing w:line="594" w:lineRule="exact"/>
        <w:ind w:firstLine="640" w:firstLineChars="200"/>
        <w:rPr>
          <w:rFonts w:hint="eastAsia" w:ascii="方正仿宋_GBK" w:hAnsi="方正仿宋_GBK" w:eastAsia="方正仿宋_GBK" w:cs="方正仿宋_GBK"/>
          <w:sz w:val="32"/>
          <w:szCs w:val="32"/>
        </w:rPr>
      </w:pPr>
      <w:r>
        <w:rPr>
          <w:rStyle w:val="16"/>
          <w:rFonts w:hint="eastAsia" w:ascii="方正仿宋_GBK" w:hAnsi="方正仿宋_GBK" w:eastAsia="方正仿宋_GBK" w:cs="方正仿宋_GBK"/>
          <w:sz w:val="32"/>
          <w:szCs w:val="32"/>
        </w:rPr>
        <w:t>（一）结合奖补实施方案，镇、村</w:t>
      </w:r>
      <w:r>
        <w:rPr>
          <w:rFonts w:hint="eastAsia" w:ascii="方正仿宋_GBK" w:hAnsi="方正仿宋_GBK" w:eastAsia="方正仿宋_GBK" w:cs="方正仿宋_GBK"/>
          <w:sz w:val="32"/>
          <w:szCs w:val="32"/>
        </w:rPr>
        <w:t>帮扶干部根据脱困户、边缘户产业发展实际情况，帮助指导帮扶对象提出产业发展申请（附件1）并提交村委会，各村委会审核无异议后于2022年</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日前上报镇农业服务中心。</w:t>
      </w:r>
    </w:p>
    <w:p>
      <w:pPr>
        <w:keepNext w:val="0"/>
        <w:keepLines w:val="0"/>
        <w:pageBreakBefore w:val="0"/>
        <w:kinsoku/>
        <w:wordWrap/>
        <w:overflowPunct/>
        <w:topLinePunct w:val="0"/>
        <w:autoSpaceDE/>
        <w:autoSpaceDN/>
        <w:bidi w:val="0"/>
        <w:spacing w:line="594" w:lineRule="exac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lang w:eastAsia="zh-CN"/>
        </w:rPr>
        <w:t>（二）</w:t>
      </w:r>
      <w:r>
        <w:rPr>
          <w:rFonts w:hint="eastAsia" w:ascii="方正仿宋_GBK" w:hAnsi="方正仿宋_GBK" w:eastAsia="方正仿宋_GBK" w:cs="方正仿宋_GBK"/>
          <w:kern w:val="0"/>
          <w:sz w:val="32"/>
          <w:szCs w:val="32"/>
          <w:shd w:val="clear" w:color="auto" w:fill="FFFFFF"/>
        </w:rPr>
        <w:t>镇、村帮扶干部对脱贫户及边缘户种养殖类型、数量进行验收并签字确认（附件2），验收时养殖家禽、牲畜类至少喂养1个月以上，对喂养不足1月的不予验收。在2022年5月12日前验收完成，由各村统一汇总（附件3）报镇农业服务中心，审核确认后由财政统一打卡发放奖补资金。</w:t>
      </w:r>
    </w:p>
    <w:p>
      <w:pPr>
        <w:keepNext w:val="0"/>
        <w:keepLines w:val="0"/>
        <w:pageBreakBefore w:val="0"/>
        <w:kinsoku/>
        <w:wordWrap/>
        <w:overflowPunct/>
        <w:topLinePunct w:val="0"/>
        <w:autoSpaceDE/>
        <w:autoSpaceDN/>
        <w:bidi w:val="0"/>
        <w:spacing w:line="594"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五、工作要求</w:t>
      </w:r>
    </w:p>
    <w:p>
      <w:pPr>
        <w:pStyle w:val="8"/>
        <w:keepNext w:val="0"/>
        <w:keepLines w:val="0"/>
        <w:pageBreakBefore w:val="0"/>
        <w:kinsoku/>
        <w:wordWrap/>
        <w:overflowPunct/>
        <w:topLinePunct w:val="0"/>
        <w:autoSpaceDE/>
        <w:autoSpaceDN/>
        <w:bidi w:val="0"/>
        <w:spacing w:beforeAutospacing="0" w:afterAutospacing="0" w:line="594" w:lineRule="exact"/>
        <w:ind w:firstLine="640" w:firstLineChars="200"/>
        <w:jc w:val="both"/>
        <w:rPr>
          <w:rFonts w:hint="eastAsia" w:ascii="方正仿宋_GBK" w:hAnsi="方正仿宋_GBK" w:eastAsia="方正仿宋_GBK" w:cs="方正仿宋_GBK"/>
          <w:sz w:val="32"/>
          <w:szCs w:val="32"/>
          <w:shd w:val="clear" w:color="auto" w:fill="FFFFFF"/>
        </w:rPr>
      </w:pPr>
      <w:r>
        <w:rPr>
          <w:rStyle w:val="12"/>
          <w:rFonts w:hint="eastAsia" w:ascii="方正楷体_GBK" w:hAnsi="方正楷体_GBK" w:eastAsia="方正楷体_GBK" w:cs="方正楷体_GBK"/>
          <w:b w:val="0"/>
          <w:bCs w:val="0"/>
          <w:sz w:val="32"/>
          <w:szCs w:val="32"/>
          <w:shd w:val="clear" w:color="auto" w:fill="FFFFFF"/>
        </w:rPr>
        <w:t>（一）严格落实责任。</w:t>
      </w:r>
      <w:r>
        <w:rPr>
          <w:rFonts w:hint="eastAsia" w:ascii="方正仿宋_GBK" w:hAnsi="方正仿宋_GBK" w:eastAsia="方正仿宋_GBK" w:cs="方正仿宋_GBK"/>
          <w:sz w:val="32"/>
          <w:szCs w:val="32"/>
          <w:shd w:val="clear" w:color="auto" w:fill="FFFFFF"/>
        </w:rPr>
        <w:t>各村和帮扶责任人要充分认识到产业发展奖补项目是巩固脱贫攻坚成果防止返贫致贫的重要举措，是激发脱贫户和边缘户内生动力自力更生的有效途径。镇、村要明确任务、落实责任，安排专人负责，要强化日常指导、检查，帮扶干部要加强产业发展奖补政策的宣传，确保到户产业帮扶落到实处、见到实效。</w:t>
      </w:r>
    </w:p>
    <w:p>
      <w:pPr>
        <w:pStyle w:val="5"/>
        <w:keepNext w:val="0"/>
        <w:keepLines w:val="0"/>
        <w:pageBreakBefore w:val="0"/>
        <w:kinsoku/>
        <w:wordWrap/>
        <w:overflowPunct/>
        <w:topLinePunct w:val="0"/>
        <w:autoSpaceDE/>
        <w:autoSpaceDN/>
        <w:bidi w:val="0"/>
        <w:spacing w:line="594" w:lineRule="exact"/>
        <w:ind w:firstLine="640" w:firstLineChars="200"/>
        <w:jc w:val="both"/>
        <w:rPr>
          <w:rFonts w:hint="eastAsia" w:ascii="方正仿宋_GBK" w:hAnsi="方正仿宋_GBK" w:eastAsia="方正仿宋_GBK" w:cs="方正仿宋_GBK"/>
          <w:kern w:val="0"/>
          <w:sz w:val="32"/>
          <w:szCs w:val="32"/>
          <w:shd w:val="clear" w:color="auto" w:fill="FFFFFF"/>
          <w:lang w:bidi="ar"/>
        </w:rPr>
      </w:pPr>
      <w:r>
        <w:rPr>
          <w:rStyle w:val="12"/>
          <w:rFonts w:hint="eastAsia" w:ascii="方正楷体_GBK" w:hAnsi="方正楷体_GBK" w:eastAsia="方正楷体_GBK" w:cs="方正楷体_GBK"/>
          <w:b w:val="0"/>
          <w:bCs w:val="0"/>
          <w:kern w:val="0"/>
          <w:sz w:val="32"/>
          <w:szCs w:val="32"/>
          <w:shd w:val="clear" w:color="auto" w:fill="FFFFFF"/>
        </w:rPr>
        <w:t>（二）强化产业指导。</w:t>
      </w:r>
      <w:r>
        <w:rPr>
          <w:rFonts w:hint="eastAsia" w:ascii="方正仿宋_GBK" w:hAnsi="方正仿宋_GBK" w:eastAsia="方正仿宋_GBK" w:cs="方正仿宋_GBK"/>
          <w:kern w:val="0"/>
          <w:sz w:val="32"/>
          <w:szCs w:val="32"/>
          <w:shd w:val="clear" w:color="auto" w:fill="FFFFFF"/>
          <w:lang w:bidi="ar"/>
        </w:rPr>
        <w:t>镇产业指导员要严格落实产业指导员制度，要主动为脱贫户及监测户提供发展产业的意见建议，每月要对结对帮扶人进行技术指导，确保产业发展顺利，增收效果明显。要注重产业风险防控，帮扶责任人作为第一责任人，在项目选择上要做好市场风险和自然风险分析预判，避免因技术和市场风险造成重大损失，日常走访过程中要重点关注产业发展情况，发现问题及时予以帮扶解决。</w:t>
      </w:r>
    </w:p>
    <w:p>
      <w:pPr>
        <w:pStyle w:val="5"/>
        <w:keepNext w:val="0"/>
        <w:keepLines w:val="0"/>
        <w:pageBreakBefore w:val="0"/>
        <w:kinsoku/>
        <w:wordWrap/>
        <w:overflowPunct/>
        <w:topLinePunct w:val="0"/>
        <w:autoSpaceDE/>
        <w:autoSpaceDN/>
        <w:bidi w:val="0"/>
        <w:spacing w:line="594" w:lineRule="exact"/>
        <w:ind w:firstLine="640" w:firstLineChars="200"/>
        <w:jc w:val="both"/>
        <w:rPr>
          <w:rFonts w:hint="eastAsia" w:ascii="方正仿宋_GBK" w:hAnsi="方正仿宋_GBK" w:eastAsia="方正仿宋_GBK" w:cs="方正仿宋_GBK"/>
          <w:kern w:val="0"/>
          <w:sz w:val="32"/>
          <w:szCs w:val="32"/>
          <w:shd w:val="clear" w:color="auto" w:fill="FFFFFF"/>
          <w:lang w:bidi="ar"/>
        </w:rPr>
      </w:pPr>
      <w:r>
        <w:rPr>
          <w:rStyle w:val="12"/>
          <w:rFonts w:hint="eastAsia" w:ascii="方正楷体_GBK" w:hAnsi="方正楷体_GBK" w:eastAsia="方正楷体_GBK" w:cs="方正楷体_GBK"/>
          <w:b w:val="0"/>
          <w:bCs w:val="0"/>
          <w:kern w:val="0"/>
          <w:sz w:val="32"/>
          <w:szCs w:val="32"/>
          <w:shd w:val="clear" w:color="auto" w:fill="FFFFFF"/>
        </w:rPr>
        <w:t>（三）强化项目监管。</w:t>
      </w:r>
      <w:r>
        <w:rPr>
          <w:rFonts w:hint="eastAsia" w:ascii="方正仿宋_GBK" w:hAnsi="方正仿宋_GBK" w:eastAsia="方正仿宋_GBK" w:cs="方正仿宋_GBK"/>
          <w:bCs/>
          <w:kern w:val="0"/>
          <w:sz w:val="32"/>
          <w:szCs w:val="32"/>
          <w:shd w:val="clear" w:color="auto" w:fill="FFFFFF"/>
          <w:lang w:bidi="ar"/>
        </w:rPr>
        <w:t>一是</w:t>
      </w:r>
      <w:r>
        <w:rPr>
          <w:rFonts w:hint="eastAsia" w:ascii="方正仿宋_GBK" w:hAnsi="方正仿宋_GBK" w:eastAsia="方正仿宋_GBK" w:cs="方正仿宋_GBK"/>
          <w:kern w:val="0"/>
          <w:sz w:val="32"/>
          <w:szCs w:val="32"/>
          <w:shd w:val="clear" w:color="auto" w:fill="FFFFFF"/>
          <w:lang w:bidi="ar"/>
        </w:rPr>
        <w:t>强化资金管理。镇财政办要严格按照衔接资金管理使用的有关规定，做到专款专用，不得挤占、挪用。项目实施过程中要注重监管，严禁虚报冒领、虚假验收等弄虚作假行为，严禁骗取、套取奖补资金。发现违纪违法行为，将第一时间移送纪委监委等部门处置。</w:t>
      </w:r>
      <w:r>
        <w:rPr>
          <w:rFonts w:hint="eastAsia" w:ascii="方正仿宋_GBK" w:hAnsi="方正仿宋_GBK" w:eastAsia="方正仿宋_GBK" w:cs="方正仿宋_GBK"/>
          <w:b w:val="0"/>
          <w:bCs w:val="0"/>
          <w:kern w:val="0"/>
          <w:sz w:val="32"/>
          <w:szCs w:val="32"/>
          <w:shd w:val="clear" w:color="auto" w:fill="FFFFFF"/>
          <w:lang w:bidi="ar"/>
        </w:rPr>
        <w:t>二是做好公示公告。</w:t>
      </w:r>
      <w:r>
        <w:rPr>
          <w:rFonts w:hint="eastAsia" w:ascii="方正仿宋_GBK" w:hAnsi="方正仿宋_GBK" w:eastAsia="方正仿宋_GBK" w:cs="方正仿宋_GBK"/>
          <w:kern w:val="0"/>
          <w:sz w:val="32"/>
          <w:szCs w:val="32"/>
          <w:shd w:val="clear" w:color="auto" w:fill="FFFFFF"/>
          <w:lang w:bidi="ar"/>
        </w:rPr>
        <w:t>项目实施全过程要严格执行好公示公告制度，资金计划、项目实施方案、完成情况等要予以公示公告，公示内容逻辑清楚、要素齐全，账实相符，接受群众监督。</w:t>
      </w:r>
    </w:p>
    <w:p>
      <w:pPr>
        <w:pStyle w:val="5"/>
        <w:keepNext w:val="0"/>
        <w:keepLines w:val="0"/>
        <w:pageBreakBefore w:val="0"/>
        <w:kinsoku/>
        <w:wordWrap/>
        <w:overflowPunct/>
        <w:topLinePunct w:val="0"/>
        <w:autoSpaceDE/>
        <w:autoSpaceDN/>
        <w:bidi w:val="0"/>
        <w:spacing w:line="594" w:lineRule="exact"/>
        <w:ind w:firstLine="640" w:firstLineChars="200"/>
        <w:jc w:val="both"/>
        <w:rPr>
          <w:rFonts w:hint="eastAsia" w:ascii="方正仿宋_GBK" w:hAnsi="方正仿宋_GBK" w:eastAsia="方正仿宋_GBK" w:cs="方正仿宋_GBK"/>
          <w:kern w:val="0"/>
          <w:sz w:val="32"/>
          <w:szCs w:val="32"/>
          <w:shd w:val="clear" w:color="auto" w:fill="FFFFFF"/>
          <w:lang w:bidi="ar"/>
        </w:rPr>
      </w:pPr>
    </w:p>
    <w:p>
      <w:pPr>
        <w:keepNext w:val="0"/>
        <w:keepLines w:val="0"/>
        <w:pageBreakBefore w:val="0"/>
        <w:widowControl/>
        <w:kinsoku/>
        <w:wordWrap/>
        <w:overflowPunct/>
        <w:topLinePunct w:val="0"/>
        <w:autoSpaceDE/>
        <w:autoSpaceDN/>
        <w:bidi w:val="0"/>
        <w:adjustRightInd w:val="0"/>
        <w:snapToGrid w:val="0"/>
        <w:spacing w:line="594" w:lineRule="exact"/>
        <w:ind w:firstLine="640" w:firstLineChars="200"/>
        <w:textAlignment w:val="baseline"/>
        <w:rPr>
          <w:rStyle w:val="16"/>
          <w:rFonts w:hint="eastAsia" w:ascii="方正仿宋_GBK" w:hAnsi="方正仿宋_GBK" w:eastAsia="方正仿宋_GBK" w:cs="方正仿宋_GBK"/>
          <w:sz w:val="32"/>
          <w:szCs w:val="32"/>
        </w:rPr>
      </w:pPr>
      <w:r>
        <w:rPr>
          <w:rStyle w:val="16"/>
          <w:rFonts w:hint="eastAsia" w:ascii="方正仿宋_GBK" w:hAnsi="方正仿宋_GBK" w:eastAsia="方正仿宋_GBK" w:cs="方正仿宋_GBK"/>
          <w:sz w:val="32"/>
          <w:szCs w:val="32"/>
        </w:rPr>
        <w:t>附件：1.板桥镇2022年产业到户奖补资金申请表</w:t>
      </w:r>
    </w:p>
    <w:p>
      <w:pPr>
        <w:keepNext w:val="0"/>
        <w:keepLines w:val="0"/>
        <w:pageBreakBefore w:val="0"/>
        <w:widowControl/>
        <w:kinsoku/>
        <w:wordWrap/>
        <w:overflowPunct/>
        <w:topLinePunct w:val="0"/>
        <w:autoSpaceDE/>
        <w:autoSpaceDN/>
        <w:bidi w:val="0"/>
        <w:adjustRightInd w:val="0"/>
        <w:snapToGrid w:val="0"/>
        <w:spacing w:line="594" w:lineRule="exact"/>
        <w:ind w:firstLine="1600" w:firstLineChars="500"/>
        <w:textAlignment w:val="baseline"/>
        <w:rPr>
          <w:rStyle w:val="16"/>
          <w:rFonts w:hint="eastAsia" w:ascii="方正仿宋_GBK" w:hAnsi="方正仿宋_GBK" w:eastAsia="方正仿宋_GBK" w:cs="方正仿宋_GBK"/>
          <w:sz w:val="32"/>
          <w:szCs w:val="32"/>
        </w:rPr>
      </w:pPr>
      <w:r>
        <w:rPr>
          <w:rStyle w:val="16"/>
          <w:rFonts w:hint="eastAsia" w:ascii="方正仿宋_GBK" w:hAnsi="方正仿宋_GBK" w:eastAsia="方正仿宋_GBK" w:cs="方正仿宋_GBK"/>
          <w:sz w:val="32"/>
          <w:szCs w:val="32"/>
        </w:rPr>
        <w:t>2.板桥镇2022年产业到户奖补资金申报验收表</w:t>
      </w:r>
    </w:p>
    <w:p>
      <w:pPr>
        <w:keepNext w:val="0"/>
        <w:keepLines w:val="0"/>
        <w:pageBreakBefore w:val="0"/>
        <w:widowControl/>
        <w:kinsoku/>
        <w:wordWrap/>
        <w:overflowPunct/>
        <w:topLinePunct w:val="0"/>
        <w:autoSpaceDE/>
        <w:autoSpaceDN/>
        <w:bidi w:val="0"/>
        <w:adjustRightInd w:val="0"/>
        <w:snapToGrid w:val="0"/>
        <w:spacing w:line="594" w:lineRule="exact"/>
        <w:ind w:firstLine="1600" w:firstLineChars="500"/>
        <w:textAlignment w:val="baseline"/>
        <w:rPr>
          <w:rStyle w:val="16"/>
          <w:rFonts w:hint="eastAsia" w:ascii="方正仿宋_GBK" w:hAnsi="方正仿宋_GBK" w:eastAsia="方正仿宋_GBK" w:cs="方正仿宋_GBK"/>
          <w:sz w:val="32"/>
          <w:szCs w:val="32"/>
        </w:rPr>
      </w:pPr>
      <w:r>
        <w:rPr>
          <w:rStyle w:val="16"/>
          <w:rFonts w:hint="eastAsia" w:ascii="方正仿宋_GBK" w:hAnsi="方正仿宋_GBK" w:eastAsia="方正仿宋_GBK" w:cs="方正仿宋_GBK"/>
          <w:sz w:val="32"/>
          <w:szCs w:val="32"/>
        </w:rPr>
        <w:t>3.板桥镇2022年产业到户奖补项目实施情况汇总表</w:t>
      </w:r>
    </w:p>
    <w:p>
      <w:pPr>
        <w:keepNext w:val="0"/>
        <w:keepLines w:val="0"/>
        <w:pageBreakBefore w:val="0"/>
        <w:widowControl/>
        <w:kinsoku/>
        <w:wordWrap/>
        <w:overflowPunct/>
        <w:topLinePunct w:val="0"/>
        <w:autoSpaceDE/>
        <w:autoSpaceDN/>
        <w:bidi w:val="0"/>
        <w:adjustRightInd w:val="0"/>
        <w:snapToGrid w:val="0"/>
        <w:spacing w:line="594" w:lineRule="exact"/>
        <w:ind w:firstLine="1600" w:firstLineChars="500"/>
        <w:textAlignment w:val="baseline"/>
        <w:rPr>
          <w:rStyle w:val="16"/>
          <w:rFonts w:hint="eastAsia" w:ascii="方正仿宋_GBK" w:hAnsi="方正仿宋_GBK" w:eastAsia="方正仿宋_GBK" w:cs="方正仿宋_GBK"/>
          <w:sz w:val="32"/>
          <w:szCs w:val="32"/>
        </w:rPr>
      </w:pPr>
      <w:r>
        <w:rPr>
          <w:rStyle w:val="16"/>
          <w:rFonts w:hint="eastAsia" w:ascii="方正仿宋_GBK" w:hAnsi="方正仿宋_GBK" w:eastAsia="方正仿宋_GBK" w:cs="方正仿宋_GBK"/>
          <w:sz w:val="32"/>
          <w:szCs w:val="32"/>
        </w:rPr>
        <w:t>4.板桥镇产业到户奖补标准参考表</w:t>
      </w:r>
    </w:p>
    <w:p>
      <w:pPr>
        <w:keepNext w:val="0"/>
        <w:keepLines w:val="0"/>
        <w:pageBreakBefore w:val="0"/>
        <w:kinsoku/>
        <w:wordWrap/>
        <w:overflowPunct/>
        <w:topLinePunct w:val="0"/>
        <w:autoSpaceDE/>
        <w:autoSpaceDN/>
        <w:bidi w:val="0"/>
        <w:spacing w:line="594" w:lineRule="exact"/>
        <w:ind w:firstLine="880" w:firstLineChars="200"/>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pStyle w:val="2"/>
      </w:pPr>
    </w:p>
    <w:p>
      <w:pPr>
        <w:jc w:val="center"/>
        <w:rPr>
          <w:rFonts w:ascii="方正小标宋_GBK" w:hAnsi="方正小标宋_GBK" w:eastAsia="方正小标宋_GBK" w:cs="方正小标宋_GBK"/>
          <w:sz w:val="44"/>
          <w:szCs w:val="44"/>
        </w:rPr>
      </w:pPr>
    </w:p>
    <w:p>
      <w:pPr>
        <w:overflowPunct w:val="0"/>
        <w:spacing w:line="594" w:lineRule="exact"/>
        <w:rPr>
          <w:rFonts w:ascii="Times New Roman" w:hAnsi="Times New Roman" w:eastAsia="方正黑体_GBK" w:cs="Times New Roman"/>
          <w:sz w:val="32"/>
          <w:szCs w:val="32"/>
        </w:rPr>
      </w:pPr>
    </w:p>
    <w:p>
      <w:pPr>
        <w:overflowPunct w:val="0"/>
        <w:spacing w:line="594" w:lineRule="exact"/>
        <w:rPr>
          <w:rFonts w:hint="eastAsia" w:ascii="Times New Roman" w:hAnsi="Times New Roman" w:eastAsia="方正黑体_GBK" w:cs="Times New Roman"/>
          <w:sz w:val="32"/>
          <w:szCs w:val="32"/>
        </w:rPr>
      </w:pPr>
    </w:p>
    <w:p>
      <w:pPr>
        <w:overflowPunct w:val="0"/>
        <w:spacing w:line="594" w:lineRule="exact"/>
        <w:rPr>
          <w:rFonts w:hint="eastAsia" w:ascii="Times New Roman" w:hAnsi="Times New Roman" w:eastAsia="方正黑体_GBK" w:cs="Times New Roman"/>
          <w:sz w:val="32"/>
          <w:szCs w:val="32"/>
        </w:rPr>
      </w:pPr>
    </w:p>
    <w:p>
      <w:pPr>
        <w:overflowPunct w:val="0"/>
        <w:spacing w:line="594" w:lineRule="exact"/>
        <w:rPr>
          <w:rFonts w:hint="eastAsia" w:ascii="Times New Roman" w:hAnsi="Times New Roman" w:eastAsia="方正黑体_GBK" w:cs="Times New Roman"/>
          <w:sz w:val="32"/>
          <w:szCs w:val="32"/>
        </w:rPr>
      </w:pPr>
    </w:p>
    <w:p>
      <w:pPr>
        <w:overflowPunct w:val="0"/>
        <w:spacing w:line="594" w:lineRule="exact"/>
        <w:rPr>
          <w:rFonts w:hint="eastAsia" w:ascii="Times New Roman" w:hAnsi="Times New Roman" w:eastAsia="方正黑体_GBK" w:cs="Times New Roman"/>
          <w:sz w:val="32"/>
          <w:szCs w:val="32"/>
        </w:rPr>
      </w:pPr>
    </w:p>
    <w:p>
      <w:pPr>
        <w:overflowPunct w:val="0"/>
        <w:spacing w:line="594" w:lineRule="exact"/>
        <w:rPr>
          <w:rFonts w:hint="eastAsia" w:ascii="Times New Roman" w:hAnsi="Times New Roman" w:eastAsia="方正黑体_GBK" w:cs="Times New Roman"/>
          <w:sz w:val="32"/>
          <w:szCs w:val="32"/>
        </w:rPr>
      </w:pPr>
    </w:p>
    <w:p>
      <w:pPr>
        <w:overflowPunct w:val="0"/>
        <w:spacing w:line="594" w:lineRule="exac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附件1</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  请</w:t>
      </w: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板桥镇人民政府：</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本人***，家住**村**村</w:t>
      </w:r>
      <w:r>
        <w:rPr>
          <w:rFonts w:hint="eastAsia" w:ascii="方正仿宋_GBK" w:hAnsi="方正仿宋_GBK" w:eastAsia="方正仿宋_GBK" w:cs="方正仿宋_GBK"/>
          <w:sz w:val="32"/>
          <w:szCs w:val="32"/>
          <w:lang w:eastAsia="zh-CN"/>
        </w:rPr>
        <w:t>民</w:t>
      </w:r>
      <w:r>
        <w:rPr>
          <w:rFonts w:hint="eastAsia" w:ascii="方正仿宋_GBK" w:hAnsi="方正仿宋_GBK" w:eastAsia="方正仿宋_GBK" w:cs="方正仿宋_GBK"/>
          <w:sz w:val="32"/>
          <w:szCs w:val="32"/>
        </w:rPr>
        <w:t>小组，家庭人口*人，2022年计划投入资金**元，发展***产业（其中：猪**头；鸡鸭**只；水稻**亩；莲藕***亩......</w:t>
      </w:r>
      <w:r>
        <w:rPr>
          <w:rFonts w:hint="eastAsia" w:ascii="方正仿宋_GBK" w:hAnsi="方正仿宋_GBK" w:eastAsia="方正仿宋_GBK" w:cs="方正仿宋_GBK"/>
          <w:color w:val="FF0000"/>
          <w:sz w:val="32"/>
          <w:szCs w:val="32"/>
        </w:rPr>
        <w:t>写明类型、数量即可</w:t>
      </w:r>
      <w:r>
        <w:rPr>
          <w:rFonts w:hint="eastAsia" w:ascii="方正仿宋_GBK" w:hAnsi="方正仿宋_GBK" w:eastAsia="方正仿宋_GBK" w:cs="方正仿宋_GBK"/>
          <w:sz w:val="32"/>
          <w:szCs w:val="32"/>
        </w:rPr>
        <w:t>）。因资金短缺，特向政府申请产业发展奖补资金***元。望予批准为感！</w:t>
      </w:r>
      <w:bookmarkStart w:id="0" w:name="_GoBack"/>
      <w:bookmarkEnd w:id="0"/>
    </w:p>
    <w:p>
      <w:pPr>
        <w:ind w:firstLine="640" w:firstLineChars="200"/>
        <w:rPr>
          <w:rFonts w:ascii="方正仿宋_GBK" w:hAnsi="方正仿宋_GBK" w:eastAsia="方正仿宋_GBK" w:cs="方正仿宋_GBK"/>
          <w:sz w:val="32"/>
          <w:szCs w:val="32"/>
        </w:rPr>
      </w:pPr>
    </w:p>
    <w:p>
      <w:pPr>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申请人：</w:t>
      </w:r>
    </w:p>
    <w:p>
      <w:pPr>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ind w:firstLine="640" w:firstLineChars="200"/>
        <w:jc w:val="center"/>
        <w:rPr>
          <w:rFonts w:ascii="方正仿宋_GBK" w:hAnsi="方正仿宋_GBK" w:eastAsia="方正仿宋_GBK" w:cs="方正仿宋_GBK"/>
          <w:sz w:val="32"/>
          <w:szCs w:val="32"/>
        </w:rPr>
      </w:pPr>
    </w:p>
    <w:p>
      <w:pPr>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帮扶干部意见：</w:t>
      </w:r>
    </w:p>
    <w:p>
      <w:pPr>
        <w:ind w:firstLine="640" w:firstLineChars="200"/>
        <w:jc w:val="left"/>
        <w:rPr>
          <w:rFonts w:ascii="方正仿宋_GBK" w:hAnsi="方正仿宋_GBK" w:eastAsia="方正仿宋_GBK" w:cs="方正仿宋_GBK"/>
          <w:sz w:val="32"/>
          <w:szCs w:val="32"/>
        </w:rPr>
      </w:pPr>
    </w:p>
    <w:p>
      <w:pPr>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村委会意见（盖章）：</w:t>
      </w:r>
    </w:p>
    <w:p>
      <w:pPr>
        <w:widowControl/>
        <w:adjustRightInd w:val="0"/>
        <w:snapToGrid w:val="0"/>
        <w:spacing w:line="600" w:lineRule="exact"/>
        <w:ind w:firstLine="1600" w:firstLineChars="500"/>
        <w:textAlignment w:val="baseline"/>
        <w:rPr>
          <w:rStyle w:val="16"/>
          <w:rFonts w:ascii="Times New Roman" w:hAnsi="Times New Roman" w:eastAsia="方正仿宋_GBK"/>
          <w:sz w:val="32"/>
          <w:szCs w:val="32"/>
        </w:rPr>
      </w:pPr>
    </w:p>
    <w:p>
      <w:pPr>
        <w:pStyle w:val="5"/>
        <w:spacing w:line="594" w:lineRule="exact"/>
        <w:ind w:firstLine="640" w:firstLineChars="200"/>
        <w:rPr>
          <w:rFonts w:ascii="Times New Roman" w:hAnsi="Times New Roman" w:eastAsia="方正仿宋_GBK" w:cs="Times New Roman"/>
          <w:sz w:val="32"/>
          <w:szCs w:val="32"/>
          <w:shd w:val="clear" w:color="auto" w:fill="FFFFFF"/>
        </w:rPr>
      </w:pPr>
    </w:p>
    <w:p>
      <w:pPr>
        <w:pStyle w:val="5"/>
        <w:spacing w:line="594" w:lineRule="exact"/>
        <w:rPr>
          <w:rFonts w:ascii="Times New Roman" w:hAnsi="Times New Roman" w:eastAsia="方正仿宋_GBK" w:cs="Times New Roman"/>
          <w:sz w:val="32"/>
          <w:szCs w:val="32"/>
          <w:shd w:val="clear" w:color="auto" w:fill="FFFFFF"/>
        </w:rPr>
      </w:pPr>
    </w:p>
    <w:p>
      <w:pPr>
        <w:overflowPunct w:val="0"/>
        <w:spacing w:line="594" w:lineRule="exact"/>
        <w:rPr>
          <w:rFonts w:hint="eastAsia" w:ascii="Times New Roman" w:hAnsi="Times New Roman" w:eastAsia="方正黑体_GBK" w:cs="Times New Roman"/>
          <w:sz w:val="32"/>
          <w:szCs w:val="32"/>
        </w:rPr>
      </w:pPr>
    </w:p>
    <w:p>
      <w:pPr>
        <w:overflowPunct w:val="0"/>
        <w:spacing w:line="594" w:lineRule="exact"/>
        <w:rPr>
          <w:rFonts w:hint="eastAsia" w:ascii="Times New Roman" w:hAnsi="Times New Roman" w:eastAsia="方正黑体_GBK" w:cs="Times New Roman"/>
          <w:sz w:val="32"/>
          <w:szCs w:val="32"/>
        </w:rPr>
      </w:pPr>
    </w:p>
    <w:p>
      <w:pPr>
        <w:overflowPunct w:val="0"/>
        <w:spacing w:line="594" w:lineRule="exact"/>
        <w:rPr>
          <w:rFonts w:hint="eastAsia" w:ascii="Times New Roman" w:hAnsi="Times New Roman" w:eastAsia="方正黑体_GBK" w:cs="Times New Roman"/>
          <w:sz w:val="32"/>
          <w:szCs w:val="32"/>
        </w:rPr>
      </w:pPr>
    </w:p>
    <w:p>
      <w:pPr>
        <w:overflowPunct w:val="0"/>
        <w:spacing w:line="594" w:lineRule="exact"/>
        <w:rPr>
          <w:rFonts w:hint="eastAsia" w:ascii="Times New Roman" w:hAnsi="Times New Roman" w:eastAsia="方正黑体_GBK" w:cs="Times New Roman"/>
          <w:sz w:val="32"/>
          <w:szCs w:val="32"/>
        </w:rPr>
      </w:pPr>
    </w:p>
    <w:p>
      <w:pPr>
        <w:overflowPunct w:val="0"/>
        <w:spacing w:line="594" w:lineRule="exac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附件2</w:t>
      </w:r>
    </w:p>
    <w:p>
      <w:pPr>
        <w:overflowPunct w:val="0"/>
        <w:spacing w:line="594" w:lineRule="exact"/>
        <w:jc w:val="both"/>
        <w:rPr>
          <w:rFonts w:hint="eastAsia" w:ascii="Times New Roman" w:hAnsi="Times New Roman" w:eastAsia="方正小标宋_GBK" w:cs="Times New Roman"/>
          <w:sz w:val="44"/>
          <w:szCs w:val="44"/>
        </w:rPr>
      </w:pPr>
    </w:p>
    <w:p>
      <w:pPr>
        <w:overflowPunct w:val="0"/>
        <w:spacing w:line="594"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板桥镇</w:t>
      </w: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rPr>
        <w:t>2</w:t>
      </w:r>
      <w:r>
        <w:rPr>
          <w:rFonts w:ascii="Times New Roman" w:hAnsi="Times New Roman" w:eastAsia="方正小标宋_GBK" w:cs="Times New Roman"/>
          <w:sz w:val="44"/>
          <w:szCs w:val="44"/>
        </w:rPr>
        <w:t>年产业到户奖补申报验收表</w:t>
      </w:r>
    </w:p>
    <w:p>
      <w:pPr>
        <w:pStyle w:val="2"/>
      </w:pPr>
    </w:p>
    <w:tbl>
      <w:tblPr>
        <w:tblStyle w:val="10"/>
        <w:tblW w:w="88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0"/>
        <w:gridCol w:w="1346"/>
        <w:gridCol w:w="1422"/>
        <w:gridCol w:w="1348"/>
        <w:gridCol w:w="1357"/>
        <w:gridCol w:w="1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1430" w:type="dxa"/>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姓名</w:t>
            </w:r>
          </w:p>
        </w:tc>
        <w:tc>
          <w:tcPr>
            <w:tcW w:w="1346" w:type="dxa"/>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p>
        </w:tc>
        <w:tc>
          <w:tcPr>
            <w:tcW w:w="1422" w:type="dxa"/>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农户属性</w:t>
            </w:r>
          </w:p>
        </w:tc>
        <w:tc>
          <w:tcPr>
            <w:tcW w:w="1348" w:type="dxa"/>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p>
        </w:tc>
        <w:tc>
          <w:tcPr>
            <w:tcW w:w="1357" w:type="dxa"/>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家庭人口</w:t>
            </w:r>
          </w:p>
        </w:tc>
        <w:tc>
          <w:tcPr>
            <w:tcW w:w="1959" w:type="dxa"/>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1430" w:type="dxa"/>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地址</w:t>
            </w:r>
          </w:p>
        </w:tc>
        <w:tc>
          <w:tcPr>
            <w:tcW w:w="7432" w:type="dxa"/>
            <w:gridSpan w:val="5"/>
            <w:tcMar>
              <w:left w:w="0" w:type="dxa"/>
              <w:right w:w="0" w:type="dxa"/>
            </w:tcMar>
            <w:vAlign w:val="center"/>
          </w:tcPr>
          <w:p>
            <w:pPr>
              <w:widowControl/>
              <w:overflowPunct w:val="0"/>
              <w:adjustRightInd w:val="0"/>
              <w:snapToGrid w:val="0"/>
              <w:ind w:firstLine="1400" w:firstLineChars="50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镇          村          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0" w:type="dxa"/>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种植（养殖）项目</w:t>
            </w:r>
          </w:p>
        </w:tc>
        <w:tc>
          <w:tcPr>
            <w:tcW w:w="2768" w:type="dxa"/>
            <w:gridSpan w:val="2"/>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p>
        </w:tc>
        <w:tc>
          <w:tcPr>
            <w:tcW w:w="1348" w:type="dxa"/>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建设性质</w:t>
            </w:r>
          </w:p>
        </w:tc>
        <w:tc>
          <w:tcPr>
            <w:tcW w:w="3316" w:type="dxa"/>
            <w:gridSpan w:val="2"/>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trPr>
        <w:tc>
          <w:tcPr>
            <w:tcW w:w="1430" w:type="dxa"/>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规模</w:t>
            </w:r>
          </w:p>
        </w:tc>
        <w:tc>
          <w:tcPr>
            <w:tcW w:w="2768" w:type="dxa"/>
            <w:gridSpan w:val="2"/>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p>
        </w:tc>
        <w:tc>
          <w:tcPr>
            <w:tcW w:w="1348" w:type="dxa"/>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申报补助金额（元）</w:t>
            </w:r>
          </w:p>
        </w:tc>
        <w:tc>
          <w:tcPr>
            <w:tcW w:w="3316" w:type="dxa"/>
            <w:gridSpan w:val="2"/>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1" w:hRule="atLeast"/>
        </w:trPr>
        <w:tc>
          <w:tcPr>
            <w:tcW w:w="1430" w:type="dxa"/>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验收人员</w:t>
            </w:r>
          </w:p>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意见</w:t>
            </w:r>
          </w:p>
        </w:tc>
        <w:tc>
          <w:tcPr>
            <w:tcW w:w="7432" w:type="dxa"/>
            <w:gridSpan w:val="5"/>
            <w:tcMar>
              <w:left w:w="0" w:type="dxa"/>
              <w:right w:w="0" w:type="dxa"/>
            </w:tcMar>
            <w:vAlign w:val="center"/>
          </w:tcPr>
          <w:p>
            <w:pPr>
              <w:widowControl/>
              <w:overflowPunct w:val="0"/>
              <w:adjustRightInd w:val="0"/>
              <w:snapToGrid w:val="0"/>
              <w:jc w:val="left"/>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提供资料：</w:t>
            </w:r>
          </w:p>
          <w:p>
            <w:pPr>
              <w:widowControl/>
              <w:overflowPunct w:val="0"/>
              <w:adjustRightInd w:val="0"/>
              <w:snapToGrid w:val="0"/>
              <w:jc w:val="left"/>
              <w:textAlignment w:val="baseline"/>
              <w:rPr>
                <w:rFonts w:ascii="Times New Roman" w:hAnsi="Times New Roman" w:eastAsia="方正仿宋_GBK" w:cs="Times New Roman"/>
                <w:sz w:val="28"/>
                <w:szCs w:val="28"/>
              </w:rPr>
            </w:pPr>
          </w:p>
          <w:p>
            <w:pPr>
              <w:widowControl/>
              <w:overflowPunct w:val="0"/>
              <w:adjustRightInd w:val="0"/>
              <w:snapToGrid w:val="0"/>
              <w:ind w:firstLine="560" w:firstLineChars="200"/>
              <w:jc w:val="left"/>
              <w:textAlignment w:val="baseline"/>
              <w:rPr>
                <w:rFonts w:ascii="Times New Roman" w:hAnsi="Times New Roman" w:eastAsia="方正仿宋_GBK" w:cs="Times New Roman"/>
                <w:sz w:val="28"/>
                <w:szCs w:val="28"/>
              </w:rPr>
            </w:pPr>
          </w:p>
          <w:p>
            <w:pPr>
              <w:widowControl/>
              <w:overflowPunct w:val="0"/>
              <w:adjustRightInd w:val="0"/>
              <w:snapToGrid w:val="0"/>
              <w:ind w:firstLine="560" w:firstLineChars="200"/>
              <w:jc w:val="left"/>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验收人员签字：</w:t>
            </w:r>
          </w:p>
          <w:p>
            <w:pPr>
              <w:widowControl/>
              <w:overflowPunct w:val="0"/>
              <w:adjustRightInd w:val="0"/>
              <w:snapToGrid w:val="0"/>
              <w:ind w:firstLine="560" w:firstLineChars="200"/>
              <w:jc w:val="left"/>
              <w:textAlignment w:val="baseline"/>
              <w:rPr>
                <w:rFonts w:ascii="Times New Roman" w:hAnsi="Times New Roman" w:eastAsia="方正仿宋_GBK" w:cs="Times New Roman"/>
                <w:sz w:val="28"/>
                <w:szCs w:val="28"/>
              </w:rPr>
            </w:pPr>
          </w:p>
          <w:p>
            <w:pPr>
              <w:widowControl/>
              <w:overflowPunct w:val="0"/>
              <w:adjustRightInd w:val="0"/>
              <w:snapToGrid w:val="0"/>
              <w:ind w:firstLine="560" w:firstLineChars="200"/>
              <w:jc w:val="left"/>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帮扶干部签字：            农户签字：</w:t>
            </w:r>
          </w:p>
          <w:p>
            <w:pPr>
              <w:widowControl/>
              <w:overflowPunct w:val="0"/>
              <w:adjustRightInd w:val="0"/>
              <w:snapToGrid w:val="0"/>
              <w:ind w:firstLine="560" w:firstLineChars="200"/>
              <w:jc w:val="left"/>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0" w:hRule="atLeast"/>
        </w:trPr>
        <w:tc>
          <w:tcPr>
            <w:tcW w:w="1430" w:type="dxa"/>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村初审</w:t>
            </w:r>
          </w:p>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意见</w:t>
            </w:r>
          </w:p>
        </w:tc>
        <w:tc>
          <w:tcPr>
            <w:tcW w:w="7432" w:type="dxa"/>
            <w:gridSpan w:val="5"/>
            <w:tcMar>
              <w:left w:w="0" w:type="dxa"/>
              <w:right w:w="0" w:type="dxa"/>
            </w:tcMar>
            <w:vAlign w:val="center"/>
          </w:tcPr>
          <w:p>
            <w:pPr>
              <w:widowControl/>
              <w:overflowPunct w:val="0"/>
              <w:adjustRightInd w:val="0"/>
              <w:snapToGrid w:val="0"/>
              <w:jc w:val="left"/>
              <w:textAlignment w:val="baseline"/>
              <w:rPr>
                <w:rFonts w:ascii="Times New Roman" w:hAnsi="Times New Roman" w:eastAsia="方正仿宋_GBK" w:cs="Times New Roman"/>
                <w:sz w:val="28"/>
                <w:szCs w:val="28"/>
              </w:rPr>
            </w:pPr>
          </w:p>
          <w:p>
            <w:pPr>
              <w:widowControl/>
              <w:overflowPunct w:val="0"/>
              <w:adjustRightInd w:val="0"/>
              <w:snapToGrid w:val="0"/>
              <w:jc w:val="left"/>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经初审，申报人种植（养殖）</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，面积</w:t>
            </w:r>
          </w:p>
          <w:p>
            <w:pPr>
              <w:widowControl/>
              <w:overflowPunct w:val="0"/>
              <w:adjustRightInd w:val="0"/>
              <w:snapToGrid w:val="0"/>
              <w:jc w:val="left"/>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（数量）</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，收益（预计）</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元。</w:t>
            </w:r>
          </w:p>
          <w:p>
            <w:pPr>
              <w:widowControl/>
              <w:overflowPunct w:val="0"/>
              <w:adjustRightInd w:val="0"/>
              <w:snapToGrid w:val="0"/>
              <w:jc w:val="left"/>
              <w:textAlignment w:val="baseline"/>
              <w:rPr>
                <w:rFonts w:ascii="Times New Roman" w:hAnsi="Times New Roman" w:eastAsia="方正仿宋_GBK" w:cs="Times New Roman"/>
                <w:sz w:val="28"/>
                <w:szCs w:val="28"/>
              </w:rPr>
            </w:pPr>
          </w:p>
          <w:p>
            <w:pPr>
              <w:pStyle w:val="2"/>
            </w:pPr>
          </w:p>
          <w:p>
            <w:pPr>
              <w:widowControl/>
              <w:overflowPunct w:val="0"/>
              <w:adjustRightInd w:val="0"/>
              <w:snapToGrid w:val="0"/>
              <w:jc w:val="left"/>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签字：     （公章）</w:t>
            </w:r>
          </w:p>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0" w:hRule="atLeast"/>
        </w:trPr>
        <w:tc>
          <w:tcPr>
            <w:tcW w:w="1430" w:type="dxa"/>
            <w:tcMar>
              <w:left w:w="0" w:type="dxa"/>
              <w:right w:w="0" w:type="dxa"/>
            </w:tcMar>
            <w:vAlign w:val="center"/>
          </w:tcPr>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镇街</w:t>
            </w:r>
          </w:p>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审核情况</w:t>
            </w:r>
          </w:p>
        </w:tc>
        <w:tc>
          <w:tcPr>
            <w:tcW w:w="7432" w:type="dxa"/>
            <w:gridSpan w:val="5"/>
            <w:tcMar>
              <w:left w:w="0" w:type="dxa"/>
              <w:right w:w="0" w:type="dxa"/>
            </w:tcMar>
            <w:vAlign w:val="center"/>
          </w:tcPr>
          <w:p>
            <w:pPr>
              <w:widowControl/>
              <w:overflowPunct w:val="0"/>
              <w:adjustRightInd w:val="0"/>
              <w:snapToGrid w:val="0"/>
              <w:jc w:val="left"/>
              <w:textAlignment w:val="baseline"/>
              <w:rPr>
                <w:rFonts w:ascii="Times New Roman" w:hAnsi="Times New Roman" w:cs="Times New Roman"/>
              </w:rPr>
            </w:pPr>
            <w:r>
              <w:rPr>
                <w:rFonts w:ascii="Times New Roman" w:hAnsi="Times New Roman" w:eastAsia="方正仿宋_GBK" w:cs="Times New Roman"/>
                <w:sz w:val="28"/>
                <w:szCs w:val="28"/>
              </w:rPr>
              <w:t>经审核，申报人种植（养殖）</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，面积</w:t>
            </w:r>
          </w:p>
          <w:p>
            <w:pPr>
              <w:widowControl/>
              <w:overflowPunct w:val="0"/>
              <w:adjustRightInd w:val="0"/>
              <w:snapToGrid w:val="0"/>
              <w:jc w:val="left"/>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（数量）</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，同意补助资金</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元。</w:t>
            </w:r>
          </w:p>
          <w:p>
            <w:pPr>
              <w:widowControl/>
              <w:overflowPunct w:val="0"/>
              <w:adjustRightInd w:val="0"/>
              <w:snapToGrid w:val="0"/>
              <w:jc w:val="left"/>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p>
          <w:p>
            <w:pPr>
              <w:widowControl/>
              <w:overflowPunct w:val="0"/>
              <w:adjustRightInd w:val="0"/>
              <w:snapToGrid w:val="0"/>
              <w:jc w:val="left"/>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p>
          <w:p>
            <w:pPr>
              <w:widowControl/>
              <w:overflowPunct w:val="0"/>
              <w:adjustRightInd w:val="0"/>
              <w:snapToGrid w:val="0"/>
              <w:ind w:firstLine="4760" w:firstLineChars="1700"/>
              <w:jc w:val="left"/>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（公章）</w:t>
            </w:r>
          </w:p>
          <w:p>
            <w:pPr>
              <w:widowControl/>
              <w:overflowPunct w:val="0"/>
              <w:adjustRightInd w:val="0"/>
              <w:snapToGrid w:val="0"/>
              <w:jc w:val="center"/>
              <w:textAlignment w:val="baseline"/>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年   月   日</w:t>
            </w:r>
          </w:p>
        </w:tc>
      </w:tr>
    </w:tbl>
    <w:p>
      <w:pPr>
        <w:pStyle w:val="2"/>
        <w:spacing w:line="500" w:lineRule="exact"/>
        <w:rPr>
          <w:rStyle w:val="16"/>
          <w:rFonts w:ascii="Times New Roman" w:hAnsi="Times New Roman" w:eastAsia="方正小标宋_GBK"/>
          <w:sz w:val="44"/>
          <w:szCs w:val="44"/>
        </w:rPr>
        <w:sectPr>
          <w:footerReference r:id="rId3" w:type="default"/>
          <w:pgSz w:w="11906" w:h="16838"/>
          <w:pgMar w:top="1984" w:right="1446" w:bottom="1644" w:left="1446" w:header="851" w:footer="992" w:gutter="0"/>
          <w:pgNumType w:fmt="numberInDash"/>
          <w:cols w:space="0" w:num="1"/>
          <w:rtlGutter w:val="0"/>
          <w:docGrid w:type="lines" w:linePitch="312" w:charSpace="0"/>
        </w:sectPr>
      </w:pPr>
    </w:p>
    <w:p>
      <w:pPr>
        <w:overflowPunct w:val="0"/>
        <w:spacing w:line="594" w:lineRule="exact"/>
        <w:rPr>
          <w:rFonts w:ascii="Times New Roman" w:hAnsi="Times New Roman" w:eastAsia="方正仿宋_GBK" w:cs="Times New Roman"/>
          <w:sz w:val="32"/>
          <w:szCs w:val="32"/>
        </w:rPr>
      </w:pPr>
      <w:r>
        <w:rPr>
          <w:rFonts w:ascii="Times New Roman" w:hAnsi="Times New Roman" w:eastAsia="方正黑体_GBK" w:cs="Times New Roman"/>
          <w:sz w:val="32"/>
          <w:szCs w:val="32"/>
        </w:rPr>
        <w:t>附件</w:t>
      </w:r>
      <w:r>
        <w:rPr>
          <w:rFonts w:hint="eastAsia" w:ascii="Times New Roman" w:hAnsi="Times New Roman" w:eastAsia="方正黑体_GBK" w:cs="Times New Roman"/>
          <w:sz w:val="32"/>
          <w:szCs w:val="32"/>
        </w:rPr>
        <w:t>3</w:t>
      </w:r>
    </w:p>
    <w:p>
      <w:pPr>
        <w:overflowPunct w:val="0"/>
        <w:spacing w:line="594" w:lineRule="exact"/>
        <w:ind w:firstLine="720" w:firstLineChars="200"/>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板桥镇</w:t>
      </w:r>
      <w:r>
        <w:rPr>
          <w:rFonts w:ascii="Times New Roman" w:hAnsi="Times New Roman" w:eastAsia="方正小标宋_GBK" w:cs="Times New Roman"/>
          <w:sz w:val="36"/>
          <w:szCs w:val="36"/>
        </w:rPr>
        <w:t>202</w:t>
      </w:r>
      <w:r>
        <w:rPr>
          <w:rFonts w:hint="eastAsia" w:ascii="Times New Roman" w:hAnsi="Times New Roman" w:eastAsia="方正小标宋_GBK" w:cs="Times New Roman"/>
          <w:sz w:val="36"/>
          <w:szCs w:val="36"/>
        </w:rPr>
        <w:t>2</w:t>
      </w:r>
      <w:r>
        <w:rPr>
          <w:rFonts w:ascii="Times New Roman" w:hAnsi="Times New Roman" w:eastAsia="方正小标宋_GBK" w:cs="Times New Roman"/>
          <w:sz w:val="36"/>
          <w:szCs w:val="36"/>
        </w:rPr>
        <w:t>年产业到户奖补实施情况汇总表</w:t>
      </w:r>
    </w:p>
    <w:p>
      <w:pPr>
        <w:overflowPunct w:val="0"/>
        <w:spacing w:line="594"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单</w:t>
      </w:r>
      <w:r>
        <w:rPr>
          <w:rFonts w:ascii="Times New Roman" w:hAnsi="Times New Roman" w:eastAsia="方正仿宋_GBK" w:cs="Times New Roman"/>
          <w:sz w:val="32"/>
          <w:szCs w:val="32"/>
        </w:rPr>
        <w:t>位：                                               时间：</w:t>
      </w:r>
    </w:p>
    <w:tbl>
      <w:tblPr>
        <w:tblStyle w:val="10"/>
        <w:tblW w:w="15720" w:type="dxa"/>
        <w:tblInd w:w="-13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5"/>
        <w:gridCol w:w="1290"/>
        <w:gridCol w:w="1380"/>
        <w:gridCol w:w="2145"/>
        <w:gridCol w:w="2160"/>
        <w:gridCol w:w="1710"/>
        <w:gridCol w:w="1140"/>
        <w:gridCol w:w="1605"/>
        <w:gridCol w:w="1215"/>
        <w:gridCol w:w="1230"/>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5" w:type="dxa"/>
            <w:tcMar>
              <w:left w:w="0" w:type="dxa"/>
              <w:right w:w="0" w:type="dxa"/>
            </w:tcMar>
            <w:vAlign w:val="center"/>
          </w:tcPr>
          <w:p>
            <w:pPr>
              <w:overflowPunct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序号</w:t>
            </w:r>
          </w:p>
        </w:tc>
        <w:tc>
          <w:tcPr>
            <w:tcW w:w="1290" w:type="dxa"/>
            <w:tcMar>
              <w:left w:w="0" w:type="dxa"/>
              <w:right w:w="0" w:type="dxa"/>
            </w:tcMar>
            <w:vAlign w:val="center"/>
          </w:tcPr>
          <w:p>
            <w:pPr>
              <w:overflowPunct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姓名</w:t>
            </w:r>
          </w:p>
        </w:tc>
        <w:tc>
          <w:tcPr>
            <w:tcW w:w="1380" w:type="dxa"/>
            <w:tcMar>
              <w:left w:w="0" w:type="dxa"/>
              <w:right w:w="0" w:type="dxa"/>
            </w:tcMar>
            <w:vAlign w:val="center"/>
          </w:tcPr>
          <w:p>
            <w:pPr>
              <w:overflowPunct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农户属性</w:t>
            </w:r>
          </w:p>
        </w:tc>
        <w:tc>
          <w:tcPr>
            <w:tcW w:w="2145" w:type="dxa"/>
            <w:tcMar>
              <w:left w:w="0" w:type="dxa"/>
              <w:right w:w="0" w:type="dxa"/>
            </w:tcMar>
            <w:vAlign w:val="center"/>
          </w:tcPr>
          <w:p>
            <w:pPr>
              <w:overflowPunct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地址</w:t>
            </w:r>
          </w:p>
        </w:tc>
        <w:tc>
          <w:tcPr>
            <w:tcW w:w="2160" w:type="dxa"/>
            <w:tcMar>
              <w:left w:w="0" w:type="dxa"/>
              <w:right w:w="0" w:type="dxa"/>
            </w:tcMar>
            <w:vAlign w:val="center"/>
          </w:tcPr>
          <w:p>
            <w:pPr>
              <w:overflowPunct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重庆农商行账号</w:t>
            </w:r>
          </w:p>
        </w:tc>
        <w:tc>
          <w:tcPr>
            <w:tcW w:w="1710" w:type="dxa"/>
            <w:tcMar>
              <w:left w:w="0" w:type="dxa"/>
              <w:right w:w="0" w:type="dxa"/>
            </w:tcMar>
            <w:vAlign w:val="center"/>
          </w:tcPr>
          <w:p>
            <w:pPr>
              <w:overflowPunct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产业类型</w:t>
            </w:r>
          </w:p>
        </w:tc>
        <w:tc>
          <w:tcPr>
            <w:tcW w:w="1140" w:type="dxa"/>
            <w:tcMar>
              <w:left w:w="0" w:type="dxa"/>
              <w:right w:w="0" w:type="dxa"/>
            </w:tcMar>
            <w:vAlign w:val="center"/>
          </w:tcPr>
          <w:p>
            <w:pPr>
              <w:overflowPunct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建设性质</w:t>
            </w:r>
          </w:p>
        </w:tc>
        <w:tc>
          <w:tcPr>
            <w:tcW w:w="1605" w:type="dxa"/>
            <w:tcMar>
              <w:left w:w="0" w:type="dxa"/>
              <w:right w:w="0" w:type="dxa"/>
            </w:tcMar>
            <w:vAlign w:val="center"/>
          </w:tcPr>
          <w:p>
            <w:pPr>
              <w:overflowPunct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规模</w:t>
            </w:r>
          </w:p>
        </w:tc>
        <w:tc>
          <w:tcPr>
            <w:tcW w:w="1215" w:type="dxa"/>
            <w:tcMar>
              <w:left w:w="0" w:type="dxa"/>
              <w:right w:w="0" w:type="dxa"/>
            </w:tcMar>
            <w:vAlign w:val="center"/>
          </w:tcPr>
          <w:p>
            <w:pPr>
              <w:overflowPunct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申报补助金额（元）</w:t>
            </w:r>
          </w:p>
        </w:tc>
        <w:tc>
          <w:tcPr>
            <w:tcW w:w="1230" w:type="dxa"/>
            <w:tcMar>
              <w:left w:w="0" w:type="dxa"/>
              <w:right w:w="0" w:type="dxa"/>
            </w:tcMar>
            <w:vAlign w:val="center"/>
          </w:tcPr>
          <w:p>
            <w:pPr>
              <w:overflowPunct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实际补助金额（元）</w:t>
            </w:r>
          </w:p>
        </w:tc>
        <w:tc>
          <w:tcPr>
            <w:tcW w:w="870" w:type="dxa"/>
            <w:tcMar>
              <w:left w:w="0" w:type="dxa"/>
              <w:right w:w="0" w:type="dxa"/>
            </w:tcMar>
            <w:vAlign w:val="center"/>
          </w:tcPr>
          <w:p>
            <w:pPr>
              <w:overflowPunct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97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p>
        </w:tc>
        <w:tc>
          <w:tcPr>
            <w:tcW w:w="129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38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214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216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71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14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60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21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23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87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p>
        </w:tc>
        <w:tc>
          <w:tcPr>
            <w:tcW w:w="129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38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214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216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71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14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60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21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23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87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7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p>
        </w:tc>
        <w:tc>
          <w:tcPr>
            <w:tcW w:w="129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38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214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216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71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14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60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21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23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87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p>
        </w:tc>
        <w:tc>
          <w:tcPr>
            <w:tcW w:w="129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38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214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216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71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14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60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21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23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87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29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38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214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216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71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14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60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21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23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87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97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29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38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214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216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71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14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60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215"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123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c>
          <w:tcPr>
            <w:tcW w:w="870" w:type="dxa"/>
            <w:tcMar>
              <w:left w:w="0" w:type="dxa"/>
              <w:right w:w="0" w:type="dxa"/>
            </w:tcMar>
          </w:tcPr>
          <w:p>
            <w:pPr>
              <w:overflowPunct w:val="0"/>
              <w:spacing w:line="594" w:lineRule="exact"/>
              <w:jc w:val="center"/>
              <w:rPr>
                <w:rFonts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5" w:type="dxa"/>
            <w:tcMar>
              <w:left w:w="0" w:type="dxa"/>
              <w:right w:w="0" w:type="dxa"/>
            </w:tcMar>
          </w:tcPr>
          <w:p>
            <w:pPr>
              <w:overflowPunct w:val="0"/>
              <w:spacing w:line="594"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合计</w:t>
            </w:r>
          </w:p>
        </w:tc>
        <w:tc>
          <w:tcPr>
            <w:tcW w:w="1290" w:type="dxa"/>
            <w:tcMar>
              <w:left w:w="0" w:type="dxa"/>
              <w:right w:w="0" w:type="dxa"/>
            </w:tcMar>
          </w:tcPr>
          <w:p>
            <w:pPr>
              <w:overflowPunct w:val="0"/>
              <w:spacing w:line="594" w:lineRule="exact"/>
              <w:jc w:val="center"/>
              <w:rPr>
                <w:rFonts w:ascii="Times New Roman" w:hAnsi="Times New Roman" w:eastAsia="方正黑体_GBK" w:cs="Times New Roman"/>
                <w:sz w:val="32"/>
                <w:szCs w:val="32"/>
              </w:rPr>
            </w:pPr>
          </w:p>
        </w:tc>
        <w:tc>
          <w:tcPr>
            <w:tcW w:w="1380" w:type="dxa"/>
            <w:tcMar>
              <w:left w:w="0" w:type="dxa"/>
              <w:right w:w="0" w:type="dxa"/>
            </w:tcMar>
          </w:tcPr>
          <w:p>
            <w:pPr>
              <w:overflowPunct w:val="0"/>
              <w:spacing w:line="594" w:lineRule="exact"/>
              <w:jc w:val="center"/>
              <w:rPr>
                <w:rFonts w:ascii="Times New Roman" w:hAnsi="Times New Roman" w:eastAsia="方正黑体_GBK" w:cs="Times New Roman"/>
                <w:sz w:val="32"/>
                <w:szCs w:val="32"/>
              </w:rPr>
            </w:pPr>
          </w:p>
        </w:tc>
        <w:tc>
          <w:tcPr>
            <w:tcW w:w="2145" w:type="dxa"/>
            <w:tcMar>
              <w:left w:w="0" w:type="dxa"/>
              <w:right w:w="0" w:type="dxa"/>
            </w:tcMar>
          </w:tcPr>
          <w:p>
            <w:pPr>
              <w:overflowPunct w:val="0"/>
              <w:spacing w:line="594" w:lineRule="exact"/>
              <w:jc w:val="center"/>
              <w:rPr>
                <w:rFonts w:ascii="Times New Roman" w:hAnsi="Times New Roman" w:eastAsia="方正黑体_GBK" w:cs="Times New Roman"/>
                <w:sz w:val="32"/>
                <w:szCs w:val="32"/>
              </w:rPr>
            </w:pPr>
          </w:p>
        </w:tc>
        <w:tc>
          <w:tcPr>
            <w:tcW w:w="2160" w:type="dxa"/>
            <w:tcMar>
              <w:left w:w="0" w:type="dxa"/>
              <w:right w:w="0" w:type="dxa"/>
            </w:tcMar>
          </w:tcPr>
          <w:p>
            <w:pPr>
              <w:overflowPunct w:val="0"/>
              <w:spacing w:line="594" w:lineRule="exact"/>
              <w:jc w:val="center"/>
              <w:rPr>
                <w:rFonts w:ascii="Times New Roman" w:hAnsi="Times New Roman" w:eastAsia="方正黑体_GBK" w:cs="Times New Roman"/>
                <w:sz w:val="32"/>
                <w:szCs w:val="32"/>
              </w:rPr>
            </w:pPr>
          </w:p>
        </w:tc>
        <w:tc>
          <w:tcPr>
            <w:tcW w:w="1710" w:type="dxa"/>
            <w:tcMar>
              <w:left w:w="0" w:type="dxa"/>
              <w:right w:w="0" w:type="dxa"/>
            </w:tcMar>
          </w:tcPr>
          <w:p>
            <w:pPr>
              <w:overflowPunct w:val="0"/>
              <w:spacing w:line="594" w:lineRule="exact"/>
              <w:jc w:val="center"/>
              <w:rPr>
                <w:rFonts w:ascii="Times New Roman" w:hAnsi="Times New Roman" w:eastAsia="方正黑体_GBK" w:cs="Times New Roman"/>
                <w:sz w:val="32"/>
                <w:szCs w:val="32"/>
              </w:rPr>
            </w:pPr>
          </w:p>
        </w:tc>
        <w:tc>
          <w:tcPr>
            <w:tcW w:w="1140" w:type="dxa"/>
            <w:tcMar>
              <w:left w:w="0" w:type="dxa"/>
              <w:right w:w="0" w:type="dxa"/>
            </w:tcMar>
          </w:tcPr>
          <w:p>
            <w:pPr>
              <w:overflowPunct w:val="0"/>
              <w:spacing w:line="594" w:lineRule="exact"/>
              <w:jc w:val="center"/>
              <w:rPr>
                <w:rFonts w:ascii="Times New Roman" w:hAnsi="Times New Roman" w:eastAsia="方正黑体_GBK" w:cs="Times New Roman"/>
                <w:sz w:val="32"/>
                <w:szCs w:val="32"/>
              </w:rPr>
            </w:pPr>
          </w:p>
        </w:tc>
        <w:tc>
          <w:tcPr>
            <w:tcW w:w="1605" w:type="dxa"/>
            <w:tcMar>
              <w:left w:w="0" w:type="dxa"/>
              <w:right w:w="0" w:type="dxa"/>
            </w:tcMar>
          </w:tcPr>
          <w:p>
            <w:pPr>
              <w:overflowPunct w:val="0"/>
              <w:spacing w:line="594" w:lineRule="exact"/>
              <w:jc w:val="center"/>
              <w:rPr>
                <w:rFonts w:ascii="Times New Roman" w:hAnsi="Times New Roman" w:eastAsia="方正黑体_GBK" w:cs="Times New Roman"/>
                <w:sz w:val="32"/>
                <w:szCs w:val="32"/>
              </w:rPr>
            </w:pPr>
          </w:p>
        </w:tc>
        <w:tc>
          <w:tcPr>
            <w:tcW w:w="1215" w:type="dxa"/>
            <w:tcMar>
              <w:left w:w="0" w:type="dxa"/>
              <w:right w:w="0" w:type="dxa"/>
            </w:tcMar>
          </w:tcPr>
          <w:p>
            <w:pPr>
              <w:overflowPunct w:val="0"/>
              <w:spacing w:line="594" w:lineRule="exact"/>
              <w:jc w:val="center"/>
              <w:rPr>
                <w:rFonts w:ascii="Times New Roman" w:hAnsi="Times New Roman" w:eastAsia="方正黑体_GBK" w:cs="Times New Roman"/>
                <w:sz w:val="32"/>
                <w:szCs w:val="32"/>
              </w:rPr>
            </w:pPr>
          </w:p>
        </w:tc>
        <w:tc>
          <w:tcPr>
            <w:tcW w:w="1230" w:type="dxa"/>
            <w:tcMar>
              <w:left w:w="0" w:type="dxa"/>
              <w:right w:w="0" w:type="dxa"/>
            </w:tcMar>
          </w:tcPr>
          <w:p>
            <w:pPr>
              <w:overflowPunct w:val="0"/>
              <w:spacing w:line="594" w:lineRule="exact"/>
              <w:jc w:val="center"/>
              <w:rPr>
                <w:rFonts w:ascii="Times New Roman" w:hAnsi="Times New Roman" w:eastAsia="方正黑体_GBK" w:cs="Times New Roman"/>
                <w:sz w:val="32"/>
                <w:szCs w:val="32"/>
              </w:rPr>
            </w:pPr>
          </w:p>
        </w:tc>
        <w:tc>
          <w:tcPr>
            <w:tcW w:w="870" w:type="dxa"/>
            <w:tcMar>
              <w:left w:w="0" w:type="dxa"/>
              <w:right w:w="0" w:type="dxa"/>
            </w:tcMar>
          </w:tcPr>
          <w:p>
            <w:pPr>
              <w:overflowPunct w:val="0"/>
              <w:spacing w:line="594" w:lineRule="exact"/>
              <w:jc w:val="center"/>
              <w:rPr>
                <w:rFonts w:ascii="Times New Roman" w:hAnsi="Times New Roman" w:eastAsia="方正黑体_GBK" w:cs="Times New Roman"/>
                <w:sz w:val="32"/>
                <w:szCs w:val="32"/>
              </w:rPr>
            </w:pPr>
          </w:p>
        </w:tc>
      </w:tr>
    </w:tbl>
    <w:p>
      <w:pPr>
        <w:pStyle w:val="2"/>
        <w:spacing w:after="0" w:line="200" w:lineRule="exact"/>
        <w:jc w:val="center"/>
        <w:rPr>
          <w:rStyle w:val="16"/>
          <w:rFonts w:ascii="Times New Roman" w:hAnsi="Times New Roman" w:eastAsia="方正小标宋_GBK"/>
          <w:sz w:val="44"/>
          <w:szCs w:val="44"/>
        </w:rPr>
      </w:pPr>
    </w:p>
    <w:p>
      <w:pPr>
        <w:pStyle w:val="5"/>
        <w:spacing w:line="200" w:lineRule="exact"/>
        <w:ind w:firstLine="640" w:firstLineChars="200"/>
        <w:rPr>
          <w:rFonts w:ascii="Times New Roman" w:hAnsi="Times New Roman" w:eastAsia="方正仿宋_GBK" w:cs="Times New Roman"/>
          <w:sz w:val="32"/>
          <w:szCs w:val="32"/>
          <w:shd w:val="clear" w:color="auto" w:fill="FFFFFF"/>
        </w:rPr>
      </w:pPr>
    </w:p>
    <w:p>
      <w:pPr>
        <w:pStyle w:val="5"/>
        <w:spacing w:line="200" w:lineRule="exact"/>
        <w:ind w:firstLine="640" w:firstLineChars="200"/>
        <w:rPr>
          <w:rFonts w:ascii="Times New Roman" w:hAnsi="Times New Roman" w:eastAsia="方正仿宋_GBK" w:cs="Times New Roman"/>
          <w:sz w:val="32"/>
          <w:szCs w:val="32"/>
          <w:shd w:val="clear" w:color="auto" w:fill="FFFFFF"/>
        </w:rPr>
      </w:pPr>
    </w:p>
    <w:p>
      <w:pPr>
        <w:pStyle w:val="5"/>
        <w:spacing w:line="200" w:lineRule="exact"/>
        <w:ind w:firstLine="640" w:firstLineChars="200"/>
        <w:rPr>
          <w:rFonts w:ascii="Times New Roman" w:hAnsi="Times New Roman" w:eastAsia="方正仿宋_GBK" w:cs="Times New Roman"/>
          <w:sz w:val="32"/>
          <w:szCs w:val="32"/>
          <w:shd w:val="clear" w:color="auto" w:fill="FFFFFF"/>
        </w:rPr>
      </w:pPr>
    </w:p>
    <w:p>
      <w:pPr>
        <w:pStyle w:val="5"/>
        <w:spacing w:line="200" w:lineRule="exact"/>
        <w:ind w:firstLine="640" w:firstLineChars="200"/>
        <w:rPr>
          <w:rFonts w:ascii="Times New Roman" w:hAnsi="Times New Roman" w:eastAsia="方正仿宋_GBK" w:cs="Times New Roman"/>
          <w:sz w:val="32"/>
          <w:szCs w:val="32"/>
          <w:shd w:val="clear" w:color="auto" w:fill="FFFFFF"/>
        </w:rPr>
      </w:pPr>
    </w:p>
    <w:p>
      <w:pPr>
        <w:pStyle w:val="3"/>
        <w:sectPr>
          <w:headerReference r:id="rId4" w:type="default"/>
          <w:footerReference r:id="rId5" w:type="default"/>
          <w:pgSz w:w="16838" w:h="11906" w:orient="landscape"/>
          <w:pgMar w:top="1474" w:right="2098" w:bottom="1531" w:left="1984" w:header="851" w:footer="992" w:gutter="0"/>
          <w:pgNumType w:fmt="numberInDash"/>
          <w:cols w:space="720" w:num="1"/>
          <w:docGrid w:type="lines" w:linePitch="312" w:charSpace="0"/>
        </w:sectPr>
      </w:pPr>
    </w:p>
    <w:p>
      <w:pPr>
        <w:overflowPunct w:val="0"/>
        <w:spacing w:line="594"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r>
        <w:rPr>
          <w:rFonts w:hint="eastAsia" w:ascii="Times New Roman" w:hAnsi="Times New Roman" w:eastAsia="方正黑体_GBK" w:cs="Times New Roman"/>
          <w:sz w:val="32"/>
          <w:szCs w:val="32"/>
        </w:rPr>
        <w:t>4</w:t>
      </w:r>
    </w:p>
    <w:p>
      <w:pPr>
        <w:spacing w:line="579" w:lineRule="exact"/>
        <w:jc w:val="center"/>
        <w:rPr>
          <w:rFonts w:eastAsia="方正小标宋_GBK"/>
          <w:sz w:val="44"/>
          <w:szCs w:val="44"/>
        </w:rPr>
      </w:pPr>
      <w:r>
        <w:rPr>
          <w:rFonts w:hint="eastAsia" w:eastAsia="方正小标宋_GBK"/>
          <w:sz w:val="44"/>
          <w:szCs w:val="44"/>
        </w:rPr>
        <w:t>板桥镇</w:t>
      </w:r>
      <w:r>
        <w:rPr>
          <w:rFonts w:eastAsia="方正小标宋_GBK"/>
          <w:sz w:val="44"/>
          <w:szCs w:val="44"/>
          <w:shd w:val="clear" w:color="auto" w:fill="FFFFFF"/>
        </w:rPr>
        <w:t>产业</w:t>
      </w:r>
      <w:r>
        <w:rPr>
          <w:rFonts w:hint="eastAsia" w:eastAsia="方正小标宋_GBK"/>
          <w:sz w:val="44"/>
          <w:szCs w:val="44"/>
          <w:shd w:val="clear" w:color="auto" w:fill="FFFFFF"/>
        </w:rPr>
        <w:t>到户</w:t>
      </w:r>
      <w:r>
        <w:rPr>
          <w:rFonts w:eastAsia="方正小标宋_GBK"/>
          <w:sz w:val="44"/>
          <w:szCs w:val="44"/>
          <w:shd w:val="clear" w:color="auto" w:fill="FFFFFF"/>
        </w:rPr>
        <w:t>奖补标准参考表</w:t>
      </w:r>
    </w:p>
    <w:tbl>
      <w:tblPr>
        <w:tblStyle w:val="9"/>
        <w:tblpPr w:leftFromText="180" w:rightFromText="180" w:vertAnchor="text" w:horzAnchor="page" w:tblpX="1007" w:tblpY="87"/>
        <w:tblOverlap w:val="never"/>
        <w:tblW w:w="10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442"/>
        <w:gridCol w:w="629"/>
        <w:gridCol w:w="1411"/>
        <w:gridCol w:w="2580"/>
        <w:gridCol w:w="129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831" w:type="dxa"/>
            <w:vAlign w:val="center"/>
          </w:tcPr>
          <w:p>
            <w:pPr>
              <w:snapToGrid w:val="0"/>
              <w:jc w:val="center"/>
              <w:textAlignment w:val="top"/>
              <w:rPr>
                <w:rFonts w:eastAsia="方正黑体_GBK"/>
                <w:sz w:val="28"/>
                <w:szCs w:val="22"/>
              </w:rPr>
            </w:pPr>
            <w:r>
              <w:rPr>
                <w:rFonts w:eastAsia="方正黑体_GBK"/>
                <w:sz w:val="28"/>
                <w:szCs w:val="22"/>
              </w:rPr>
              <w:t>类型</w:t>
            </w:r>
          </w:p>
        </w:tc>
        <w:tc>
          <w:tcPr>
            <w:tcW w:w="1442" w:type="dxa"/>
            <w:vAlign w:val="center"/>
          </w:tcPr>
          <w:p>
            <w:pPr>
              <w:snapToGrid w:val="0"/>
              <w:jc w:val="center"/>
              <w:textAlignment w:val="top"/>
              <w:rPr>
                <w:rFonts w:eastAsia="方正黑体_GBK"/>
                <w:sz w:val="28"/>
                <w:szCs w:val="22"/>
              </w:rPr>
            </w:pPr>
            <w:r>
              <w:rPr>
                <w:rFonts w:eastAsia="方正黑体_GBK"/>
                <w:sz w:val="28"/>
                <w:szCs w:val="22"/>
              </w:rPr>
              <w:t>项目名称</w:t>
            </w:r>
          </w:p>
        </w:tc>
        <w:tc>
          <w:tcPr>
            <w:tcW w:w="629" w:type="dxa"/>
            <w:vAlign w:val="center"/>
          </w:tcPr>
          <w:p>
            <w:pPr>
              <w:snapToGrid w:val="0"/>
              <w:jc w:val="center"/>
              <w:textAlignment w:val="top"/>
              <w:rPr>
                <w:rFonts w:eastAsia="方正黑体_GBK"/>
                <w:sz w:val="28"/>
                <w:szCs w:val="22"/>
              </w:rPr>
            </w:pPr>
            <w:r>
              <w:rPr>
                <w:rFonts w:eastAsia="方正黑体_GBK"/>
                <w:sz w:val="28"/>
                <w:szCs w:val="22"/>
              </w:rPr>
              <w:t>单位</w:t>
            </w:r>
          </w:p>
        </w:tc>
        <w:tc>
          <w:tcPr>
            <w:tcW w:w="1411" w:type="dxa"/>
            <w:vAlign w:val="center"/>
          </w:tcPr>
          <w:p>
            <w:pPr>
              <w:snapToGrid w:val="0"/>
              <w:jc w:val="center"/>
              <w:textAlignment w:val="top"/>
              <w:rPr>
                <w:rFonts w:eastAsia="方正黑体_GBK"/>
                <w:sz w:val="28"/>
                <w:szCs w:val="22"/>
              </w:rPr>
            </w:pPr>
            <w:r>
              <w:rPr>
                <w:rFonts w:eastAsia="方正黑体_GBK"/>
                <w:sz w:val="28"/>
                <w:szCs w:val="22"/>
              </w:rPr>
              <w:t>规模要求</w:t>
            </w:r>
          </w:p>
        </w:tc>
        <w:tc>
          <w:tcPr>
            <w:tcW w:w="2580" w:type="dxa"/>
            <w:vAlign w:val="center"/>
          </w:tcPr>
          <w:p>
            <w:pPr>
              <w:snapToGrid w:val="0"/>
              <w:jc w:val="center"/>
              <w:textAlignment w:val="top"/>
              <w:rPr>
                <w:rFonts w:eastAsia="方正黑体_GBK"/>
                <w:sz w:val="28"/>
                <w:szCs w:val="22"/>
              </w:rPr>
            </w:pPr>
            <w:r>
              <w:rPr>
                <w:rFonts w:eastAsia="方正黑体_GBK"/>
                <w:sz w:val="28"/>
                <w:szCs w:val="22"/>
              </w:rPr>
              <w:t>实施内容</w:t>
            </w:r>
          </w:p>
        </w:tc>
        <w:tc>
          <w:tcPr>
            <w:tcW w:w="1290" w:type="dxa"/>
            <w:vAlign w:val="center"/>
          </w:tcPr>
          <w:p>
            <w:pPr>
              <w:snapToGrid w:val="0"/>
              <w:jc w:val="center"/>
              <w:textAlignment w:val="top"/>
              <w:rPr>
                <w:rFonts w:eastAsia="方正黑体_GBK"/>
                <w:sz w:val="28"/>
                <w:szCs w:val="22"/>
              </w:rPr>
            </w:pPr>
            <w:r>
              <w:rPr>
                <w:rFonts w:eastAsia="方正黑体_GBK"/>
                <w:sz w:val="28"/>
                <w:szCs w:val="22"/>
              </w:rPr>
              <w:t>奖补</w:t>
            </w:r>
          </w:p>
          <w:p>
            <w:pPr>
              <w:snapToGrid w:val="0"/>
              <w:jc w:val="center"/>
              <w:textAlignment w:val="top"/>
              <w:rPr>
                <w:rFonts w:eastAsia="方正黑体_GBK"/>
                <w:sz w:val="28"/>
                <w:szCs w:val="22"/>
              </w:rPr>
            </w:pPr>
            <w:r>
              <w:rPr>
                <w:rFonts w:eastAsia="方正黑体_GBK"/>
                <w:sz w:val="28"/>
                <w:szCs w:val="22"/>
              </w:rPr>
              <w:t>标准</w:t>
            </w:r>
          </w:p>
        </w:tc>
        <w:tc>
          <w:tcPr>
            <w:tcW w:w="1830" w:type="dxa"/>
            <w:vAlign w:val="center"/>
          </w:tcPr>
          <w:p>
            <w:pPr>
              <w:snapToGrid w:val="0"/>
              <w:jc w:val="center"/>
              <w:textAlignment w:val="top"/>
              <w:rPr>
                <w:rFonts w:eastAsia="方正黑体_GBK"/>
                <w:sz w:val="28"/>
                <w:szCs w:val="22"/>
              </w:rPr>
            </w:pPr>
            <w:r>
              <w:rPr>
                <w:rFonts w:eastAsia="方正黑体_GBK"/>
                <w:sz w:val="28"/>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31" w:type="dxa"/>
            <w:vMerge w:val="restart"/>
            <w:noWrap/>
            <w:textDirection w:val="tbRlV"/>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种植类</w:t>
            </w:r>
          </w:p>
        </w:tc>
        <w:tc>
          <w:tcPr>
            <w:tcW w:w="1442"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调味品种植</w:t>
            </w: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亩</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1亩及以上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种植花椒、生姜、大蒜、辣椒等调味品作物</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600元/亩</w:t>
            </w:r>
          </w:p>
        </w:tc>
        <w:tc>
          <w:tcPr>
            <w:tcW w:w="1830" w:type="dxa"/>
            <w:vAlign w:val="center"/>
          </w:tcPr>
          <w:p>
            <w:pPr>
              <w:snapToGrid w:val="0"/>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原有花椒管护奖300元/亩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831" w:type="dxa"/>
            <w:vMerge w:val="continue"/>
            <w:noWrap/>
          </w:tcPr>
          <w:p>
            <w:pPr>
              <w:snapToGrid w:val="0"/>
              <w:rPr>
                <w:rFonts w:ascii="方正仿宋_GBK" w:hAnsi="方正仿宋_GBK" w:eastAsia="方正仿宋_GBK" w:cs="方正仿宋_GBK"/>
                <w:sz w:val="24"/>
              </w:rPr>
            </w:pPr>
          </w:p>
        </w:tc>
        <w:tc>
          <w:tcPr>
            <w:tcW w:w="1442"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蔬菜种植</w:t>
            </w: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亩</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1亩及以上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种植青菜、空心菜、白菜、黄瓜、南瓜、茄子、萝卜、番茄、莲藕、四季豆等蔬菜作物</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500元/亩</w:t>
            </w:r>
          </w:p>
        </w:tc>
        <w:tc>
          <w:tcPr>
            <w:tcW w:w="1830" w:type="dxa"/>
            <w:vAlign w:val="center"/>
          </w:tcPr>
          <w:p>
            <w:pPr>
              <w:snapToGrid w:val="0"/>
              <w:jc w:val="center"/>
              <w:textAlignment w:val="top"/>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831" w:type="dxa"/>
            <w:vMerge w:val="continue"/>
            <w:noWrap/>
          </w:tcPr>
          <w:p>
            <w:pPr>
              <w:snapToGrid w:val="0"/>
              <w:rPr>
                <w:rFonts w:ascii="方正仿宋_GBK" w:hAnsi="方正仿宋_GBK" w:eastAsia="方正仿宋_GBK" w:cs="方正仿宋_GBK"/>
                <w:sz w:val="24"/>
              </w:rPr>
            </w:pPr>
          </w:p>
        </w:tc>
        <w:tc>
          <w:tcPr>
            <w:tcW w:w="1442"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粮油种植</w:t>
            </w: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亩</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1亩及以上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种植水稻、玉米、高粱、小麦、红薯、大豆、绿豆、马铃薯等粮油作物</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400元/亩</w:t>
            </w:r>
          </w:p>
        </w:tc>
        <w:tc>
          <w:tcPr>
            <w:tcW w:w="1830" w:type="dxa"/>
            <w:vAlign w:val="center"/>
          </w:tcPr>
          <w:p>
            <w:pPr>
              <w:snapToGrid w:val="0"/>
              <w:jc w:val="center"/>
              <w:textAlignment w:val="top"/>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831" w:type="dxa"/>
            <w:vMerge w:val="continue"/>
            <w:noWrap/>
          </w:tcPr>
          <w:p>
            <w:pPr>
              <w:snapToGrid w:val="0"/>
              <w:rPr>
                <w:rFonts w:ascii="方正仿宋_GBK" w:hAnsi="方正仿宋_GBK" w:eastAsia="方正仿宋_GBK" w:cs="方正仿宋_GBK"/>
                <w:sz w:val="24"/>
              </w:rPr>
            </w:pPr>
          </w:p>
        </w:tc>
        <w:tc>
          <w:tcPr>
            <w:tcW w:w="1442" w:type="dxa"/>
            <w:vMerge w:val="restart"/>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水果种植</w:t>
            </w: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亩</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1亩及以上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新种植桃子、李子、枇杷、柑橘、柚子、柠檬、猕猴桃、梨、葡萄、樱桃、板栗、百香果、桂圆、荔枝等经济水果</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800元/亩</w:t>
            </w:r>
          </w:p>
        </w:tc>
        <w:tc>
          <w:tcPr>
            <w:tcW w:w="183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原有经果林管护，奖300元/亩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831" w:type="dxa"/>
            <w:vMerge w:val="continue"/>
            <w:noWrap/>
          </w:tcPr>
          <w:p>
            <w:pPr>
              <w:snapToGrid w:val="0"/>
              <w:rPr>
                <w:rFonts w:ascii="方正仿宋_GBK" w:hAnsi="方正仿宋_GBK" w:eastAsia="方正仿宋_GBK" w:cs="方正仿宋_GBK"/>
                <w:sz w:val="24"/>
              </w:rPr>
            </w:pPr>
          </w:p>
        </w:tc>
        <w:tc>
          <w:tcPr>
            <w:tcW w:w="1442" w:type="dxa"/>
            <w:vMerge w:val="continue"/>
            <w:vAlign w:val="center"/>
          </w:tcPr>
          <w:p>
            <w:pPr>
              <w:snapToGrid w:val="0"/>
              <w:rPr>
                <w:rFonts w:ascii="方正仿宋_GBK" w:hAnsi="方正仿宋_GBK" w:eastAsia="方正仿宋_GBK" w:cs="方正仿宋_GBK"/>
                <w:sz w:val="24"/>
              </w:rPr>
            </w:pP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亩</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1亩及以上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种植西瓜、草莓等当年生水果</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600元/亩</w:t>
            </w:r>
          </w:p>
        </w:tc>
        <w:tc>
          <w:tcPr>
            <w:tcW w:w="1830" w:type="dxa"/>
            <w:vAlign w:val="center"/>
          </w:tcPr>
          <w:p>
            <w:pPr>
              <w:snapToGrid w:val="0"/>
              <w:jc w:val="center"/>
              <w:textAlignment w:val="top"/>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831" w:type="dxa"/>
            <w:vMerge w:val="continue"/>
            <w:noWrap/>
          </w:tcPr>
          <w:p>
            <w:pPr>
              <w:snapToGrid w:val="0"/>
              <w:rPr>
                <w:rFonts w:ascii="方正仿宋_GBK" w:hAnsi="方正仿宋_GBK" w:eastAsia="方正仿宋_GBK" w:cs="方正仿宋_GBK"/>
                <w:sz w:val="24"/>
              </w:rPr>
            </w:pPr>
          </w:p>
        </w:tc>
        <w:tc>
          <w:tcPr>
            <w:tcW w:w="1442"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中药材</w:t>
            </w: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亩</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1亩及以上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种植菊花、金银花、黄荆、板蓝根、白芍等各类中药材</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1000元/亩</w:t>
            </w:r>
          </w:p>
        </w:tc>
        <w:tc>
          <w:tcPr>
            <w:tcW w:w="1830" w:type="dxa"/>
            <w:vAlign w:val="center"/>
          </w:tcPr>
          <w:p>
            <w:pPr>
              <w:snapToGrid w:val="0"/>
              <w:jc w:val="center"/>
              <w:textAlignment w:val="top"/>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831" w:type="dxa"/>
            <w:vMerge w:val="continue"/>
            <w:noWrap/>
          </w:tcPr>
          <w:p>
            <w:pPr>
              <w:snapToGrid w:val="0"/>
              <w:rPr>
                <w:rFonts w:ascii="方正仿宋_GBK" w:hAnsi="方正仿宋_GBK" w:eastAsia="方正仿宋_GBK" w:cs="方正仿宋_GBK"/>
                <w:sz w:val="24"/>
              </w:rPr>
            </w:pPr>
          </w:p>
        </w:tc>
        <w:tc>
          <w:tcPr>
            <w:tcW w:w="1442"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食用菌</w:t>
            </w: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亩</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1亩及以上或</w:t>
            </w:r>
          </w:p>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500袋及以上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种植平菇、香菇、秀珍菇、茶树菇等食用菌</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1000元/亩或2元/袋</w:t>
            </w:r>
          </w:p>
        </w:tc>
        <w:tc>
          <w:tcPr>
            <w:tcW w:w="1830" w:type="dxa"/>
            <w:vAlign w:val="center"/>
          </w:tcPr>
          <w:p>
            <w:pPr>
              <w:snapToGrid w:val="0"/>
              <w:jc w:val="center"/>
              <w:textAlignment w:val="top"/>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31" w:type="dxa"/>
            <w:vMerge w:val="continue"/>
            <w:noWrap/>
          </w:tcPr>
          <w:p>
            <w:pPr>
              <w:snapToGrid w:val="0"/>
              <w:rPr>
                <w:rFonts w:ascii="方正仿宋_GBK" w:hAnsi="方正仿宋_GBK" w:eastAsia="方正仿宋_GBK" w:cs="方正仿宋_GBK"/>
                <w:sz w:val="24"/>
              </w:rPr>
            </w:pPr>
          </w:p>
        </w:tc>
        <w:tc>
          <w:tcPr>
            <w:tcW w:w="1442"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茶园</w:t>
            </w: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亩</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1亩及以上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新建茶园</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1000元/亩</w:t>
            </w:r>
          </w:p>
        </w:tc>
        <w:tc>
          <w:tcPr>
            <w:tcW w:w="183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原有茶园管护，奖300元/亩</w:t>
            </w:r>
          </w:p>
        </w:tc>
      </w:tr>
    </w:tbl>
    <w:p>
      <w:pPr>
        <w:pStyle w:val="3"/>
        <w:rPr>
          <w:rFonts w:ascii="方正仿宋_GBK" w:hAnsi="方正仿宋_GBK" w:cs="方正仿宋_GBK"/>
        </w:rPr>
      </w:pPr>
    </w:p>
    <w:p>
      <w:pPr>
        <w:rPr>
          <w:rFonts w:ascii="方正仿宋_GBK" w:hAnsi="方正仿宋_GBK" w:eastAsia="方正仿宋_GBK" w:cs="方正仿宋_GBK"/>
        </w:rPr>
      </w:pPr>
    </w:p>
    <w:tbl>
      <w:tblPr>
        <w:tblStyle w:val="9"/>
        <w:tblpPr w:leftFromText="180" w:rightFromText="180" w:vertAnchor="text" w:horzAnchor="page" w:tblpX="1179" w:tblpY="1"/>
        <w:tblOverlap w:val="never"/>
        <w:tblW w:w="9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442"/>
        <w:gridCol w:w="629"/>
        <w:gridCol w:w="1411"/>
        <w:gridCol w:w="2580"/>
        <w:gridCol w:w="129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659" w:type="dxa"/>
            <w:vMerge w:val="restart"/>
            <w:noWrap/>
            <w:textDirection w:val="tbRlV"/>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养殖类</w:t>
            </w:r>
          </w:p>
        </w:tc>
        <w:tc>
          <w:tcPr>
            <w:tcW w:w="1442"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猪</w:t>
            </w: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头</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1头及以上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存栏1头及以上</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500元/头</w:t>
            </w:r>
          </w:p>
        </w:tc>
        <w:tc>
          <w:tcPr>
            <w:tcW w:w="1830" w:type="dxa"/>
            <w:vAlign w:val="center"/>
          </w:tcPr>
          <w:p>
            <w:pPr>
              <w:snapToGrid w:val="0"/>
              <w:jc w:val="center"/>
              <w:textAlignment w:val="top"/>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659" w:type="dxa"/>
            <w:vMerge w:val="continue"/>
            <w:noWrap/>
          </w:tcPr>
          <w:p>
            <w:pPr>
              <w:snapToGrid w:val="0"/>
              <w:rPr>
                <w:rFonts w:ascii="方正仿宋_GBK" w:hAnsi="方正仿宋_GBK" w:eastAsia="方正仿宋_GBK" w:cs="方正仿宋_GBK"/>
                <w:sz w:val="24"/>
              </w:rPr>
            </w:pPr>
          </w:p>
        </w:tc>
        <w:tc>
          <w:tcPr>
            <w:tcW w:w="1442"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牛</w:t>
            </w: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头</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1头及以上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存栏1头及以上</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2500元/头</w:t>
            </w:r>
          </w:p>
        </w:tc>
        <w:tc>
          <w:tcPr>
            <w:tcW w:w="183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往年已养殖牛，继续喂养，补助500元/头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659" w:type="dxa"/>
            <w:vMerge w:val="continue"/>
            <w:noWrap/>
          </w:tcPr>
          <w:p>
            <w:pPr>
              <w:snapToGrid w:val="0"/>
              <w:rPr>
                <w:rFonts w:ascii="方正仿宋_GBK" w:hAnsi="方正仿宋_GBK" w:eastAsia="方正仿宋_GBK" w:cs="方正仿宋_GBK"/>
                <w:sz w:val="24"/>
              </w:rPr>
            </w:pPr>
          </w:p>
        </w:tc>
        <w:tc>
          <w:tcPr>
            <w:tcW w:w="1442"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羊</w:t>
            </w: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只</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3只及以上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存栏3只及以上</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300元/只</w:t>
            </w:r>
          </w:p>
        </w:tc>
        <w:tc>
          <w:tcPr>
            <w:tcW w:w="1830" w:type="dxa"/>
            <w:vAlign w:val="center"/>
          </w:tcPr>
          <w:p>
            <w:pPr>
              <w:snapToGrid w:val="0"/>
              <w:jc w:val="center"/>
              <w:textAlignment w:val="top"/>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659" w:type="dxa"/>
            <w:vMerge w:val="continue"/>
            <w:noWrap/>
          </w:tcPr>
          <w:p>
            <w:pPr>
              <w:snapToGrid w:val="0"/>
              <w:rPr>
                <w:rFonts w:ascii="方正仿宋_GBK" w:hAnsi="方正仿宋_GBK" w:eastAsia="方正仿宋_GBK" w:cs="方正仿宋_GBK"/>
                <w:sz w:val="24"/>
              </w:rPr>
            </w:pPr>
          </w:p>
        </w:tc>
        <w:tc>
          <w:tcPr>
            <w:tcW w:w="1442" w:type="dxa"/>
            <w:vMerge w:val="restart"/>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禽类（含兔）</w:t>
            </w: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只</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20只及以上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鸡、鸭、鹅、兔存栏20只及以上</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20元/只</w:t>
            </w:r>
          </w:p>
        </w:tc>
        <w:tc>
          <w:tcPr>
            <w:tcW w:w="1830" w:type="dxa"/>
            <w:vAlign w:val="center"/>
          </w:tcPr>
          <w:p>
            <w:pPr>
              <w:snapToGrid w:val="0"/>
              <w:jc w:val="center"/>
              <w:textAlignment w:val="top"/>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659" w:type="dxa"/>
            <w:vMerge w:val="continue"/>
            <w:noWrap/>
          </w:tcPr>
          <w:p>
            <w:pPr>
              <w:snapToGrid w:val="0"/>
              <w:rPr>
                <w:rFonts w:ascii="方正仿宋_GBK" w:hAnsi="方正仿宋_GBK" w:eastAsia="方正仿宋_GBK" w:cs="方正仿宋_GBK"/>
                <w:sz w:val="24"/>
              </w:rPr>
            </w:pPr>
          </w:p>
        </w:tc>
        <w:tc>
          <w:tcPr>
            <w:tcW w:w="1442" w:type="dxa"/>
            <w:vMerge w:val="continue"/>
            <w:vAlign w:val="center"/>
          </w:tcPr>
          <w:p>
            <w:pPr>
              <w:snapToGrid w:val="0"/>
              <w:jc w:val="center"/>
              <w:textAlignment w:val="top"/>
              <w:rPr>
                <w:rFonts w:ascii="方正仿宋_GBK" w:hAnsi="方正仿宋_GBK" w:eastAsia="方正仿宋_GBK" w:cs="方正仿宋_GBK"/>
                <w:sz w:val="24"/>
              </w:rPr>
            </w:pP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只</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20只及以上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鸽子存栏20只以上</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15元/只</w:t>
            </w:r>
          </w:p>
        </w:tc>
        <w:tc>
          <w:tcPr>
            <w:tcW w:w="1830" w:type="dxa"/>
            <w:vAlign w:val="center"/>
          </w:tcPr>
          <w:p>
            <w:pPr>
              <w:snapToGrid w:val="0"/>
              <w:jc w:val="center"/>
              <w:textAlignment w:val="top"/>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659" w:type="dxa"/>
            <w:vMerge w:val="continue"/>
            <w:noWrap/>
          </w:tcPr>
          <w:p>
            <w:pPr>
              <w:snapToGrid w:val="0"/>
              <w:rPr>
                <w:rFonts w:ascii="方正仿宋_GBK" w:hAnsi="方正仿宋_GBK" w:eastAsia="方正仿宋_GBK" w:cs="方正仿宋_GBK"/>
                <w:sz w:val="24"/>
              </w:rPr>
            </w:pPr>
          </w:p>
        </w:tc>
        <w:tc>
          <w:tcPr>
            <w:tcW w:w="1442"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水产养殖</w:t>
            </w: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亩</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1亩以上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新购买鱼苗、虾苗等每亩500尾以上</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500元/亩</w:t>
            </w:r>
          </w:p>
        </w:tc>
        <w:tc>
          <w:tcPr>
            <w:tcW w:w="183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泥鳅、黄鳝、甲鱼等水产根据情况予以补助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659" w:type="dxa"/>
            <w:vMerge w:val="continue"/>
            <w:noWrap/>
          </w:tcPr>
          <w:p>
            <w:pPr>
              <w:snapToGrid w:val="0"/>
              <w:rPr>
                <w:rFonts w:ascii="方正仿宋_GBK" w:hAnsi="方正仿宋_GBK" w:eastAsia="方正仿宋_GBK" w:cs="方正仿宋_GBK"/>
                <w:sz w:val="24"/>
              </w:rPr>
            </w:pPr>
          </w:p>
        </w:tc>
        <w:tc>
          <w:tcPr>
            <w:tcW w:w="1442"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蜜蜂</w:t>
            </w:r>
          </w:p>
        </w:tc>
        <w:tc>
          <w:tcPr>
            <w:tcW w:w="629"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箱</w:t>
            </w:r>
          </w:p>
        </w:tc>
        <w:tc>
          <w:tcPr>
            <w:tcW w:w="1411"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2箱以上</w:t>
            </w:r>
          </w:p>
        </w:tc>
        <w:tc>
          <w:tcPr>
            <w:tcW w:w="258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存栏2箱以上</w:t>
            </w:r>
          </w:p>
        </w:tc>
        <w:tc>
          <w:tcPr>
            <w:tcW w:w="1290" w:type="dxa"/>
            <w:vAlign w:val="center"/>
          </w:tcPr>
          <w:p>
            <w:pPr>
              <w:snapToGrid w:val="0"/>
              <w:jc w:val="center"/>
              <w:textAlignment w:val="top"/>
              <w:rPr>
                <w:rFonts w:ascii="方正仿宋_GBK" w:hAnsi="方正仿宋_GBK" w:eastAsia="方正仿宋_GBK" w:cs="方正仿宋_GBK"/>
                <w:sz w:val="24"/>
              </w:rPr>
            </w:pPr>
            <w:r>
              <w:rPr>
                <w:rFonts w:hint="eastAsia" w:ascii="方正仿宋_GBK" w:hAnsi="方正仿宋_GBK" w:eastAsia="方正仿宋_GBK" w:cs="方正仿宋_GBK"/>
                <w:sz w:val="24"/>
              </w:rPr>
              <w:t>300元/箱</w:t>
            </w:r>
          </w:p>
        </w:tc>
        <w:tc>
          <w:tcPr>
            <w:tcW w:w="1830" w:type="dxa"/>
            <w:vAlign w:val="center"/>
          </w:tcPr>
          <w:p>
            <w:pPr>
              <w:snapToGrid w:val="0"/>
              <w:jc w:val="center"/>
              <w:textAlignment w:val="top"/>
              <w:rPr>
                <w:rFonts w:ascii="方正仿宋_GBK" w:hAnsi="方正仿宋_GBK" w:eastAsia="方正仿宋_GBK" w:cs="方正仿宋_GBK"/>
                <w:sz w:val="24"/>
              </w:rPr>
            </w:pPr>
          </w:p>
        </w:tc>
      </w:tr>
    </w:tbl>
    <w:p>
      <w:pPr>
        <w:pStyle w:val="2"/>
        <w:rPr>
          <w:rFonts w:ascii="方正仿宋_GBK" w:hAnsi="方正仿宋_GBK" w:eastAsia="方正仿宋_GBK" w:cs="方正仿宋_GBK"/>
        </w:rPr>
      </w:pPr>
    </w:p>
    <w:p>
      <w:pPr>
        <w:rPr>
          <w:rFonts w:ascii="方正仿宋_GBK" w:hAnsi="方正仿宋_GBK" w:eastAsia="方正仿宋_GBK" w:cs="方正仿宋_GBK"/>
          <w:sz w:val="28"/>
          <w:szCs w:val="28"/>
        </w:rPr>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小标宋_GBK" w:cs="Times New Roman"/>
          <w:bCs/>
          <w:sz w:val="44"/>
          <w:szCs w:val="44"/>
        </w:rPr>
      </w:pPr>
    </w:p>
    <w:sectPr>
      <w:headerReference r:id="rId6" w:type="default"/>
      <w:footerReference r:id="rId7"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eastAsia="方正仿宋_GBK"/>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- 7 -</w:t>
                          </w:r>
                          <w:r>
                            <w:rPr>
                              <w:rFonts w:hint="eastAsia"/>
                              <w:sz w:val="28"/>
                              <w:szCs w:val="28"/>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zql5&#10;uc8AAAAFAQAADwAAAAAAAAABACAAAAA4AAAAZHJzL2Rvd25yZXYueG1sUEsBAhQAFAAAAAgAh07i&#10;QAm97ObcAQAAwAMAAA4AAAAAAAAAAQAgAAAANAEAAGRycy9lMm9Eb2MueG1sUEsFBgAAAAAGAAYA&#10;WQEAAIIFAAAAAA==&#10;">
              <v:fill on="f" focussize="0,0"/>
              <v:stroke on="f"/>
              <v:imagedata o:title=""/>
              <o:lock v:ext="edit" aspectratio="f"/>
              <v:textbox inset="0mm,0mm,0mm,0mm" style="mso-fit-shape-to-text:t;">
                <w:txbxContent>
                  <w:p>
                    <w:pPr>
                      <w:pStyle w:val="5"/>
                      <w:rPr>
                        <w:rFonts w:eastAsia="方正仿宋_GBK"/>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- 7 -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posOffset>5570855</wp:posOffset>
              </wp:positionH>
              <wp:positionV relativeFrom="paragraph">
                <wp:posOffset>-20955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10</w:t>
                          </w:r>
                          <w:r>
                            <w:rPr>
                              <w:rFonts w:hint="eastAsia"/>
                              <w:sz w:val="32"/>
                              <w:szCs w:val="32"/>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left:438.65pt;margin-top:-1.65pt;height:144pt;width:144pt;mso-position-horizontal-relative:margin;mso-wrap-style:none;z-index:251660288;mso-width-relative:page;mso-height-relative:page;" filled="f" stroked="f" coordsize="21600,21600" o:gfxdata="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HJWjrbXAAAACwEAAA8AAAAAAAAAAQAgAAAAOAAAAGRycy9kb3ducmV2LnhtbFBLAQIUABQA&#10;AAAIAIdO4kAGT8E72wEAAMADAAAOAAAAAAAAAAEAIAAAADwBAABkcnMvZTJvRG9jLnhtbFBLBQYA&#10;AAAABgAGAFkBAACJBQAAAAA=&#10;">
              <v:fill on="f" focussize="0,0"/>
              <v:stroke on="f"/>
              <v:imagedata o:title=""/>
              <o:lock v:ext="edit" aspectratio="f"/>
              <v:textbox inset="0mm,0mm,0mm,0mm" style="mso-fit-shape-to-text:t;">
                <w:txbxContent>
                  <w:p>
                    <w:pPr>
                      <w:pStyle w:val="5"/>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10</w:t>
                    </w:r>
                    <w:r>
                      <w:rPr>
                        <w:rFonts w:hint="eastAsia"/>
                        <w:sz w:val="32"/>
                        <w:szCs w:val="3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5570855</wp:posOffset>
              </wp:positionH>
              <wp:positionV relativeFrom="paragraph">
                <wp:posOffset>-20955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left:438.65pt;margin-top:-1.65pt;height:144pt;width:144pt;mso-position-horizontal-relative:margin;mso-wrap-style:none;z-index:251659264;mso-width-relative:page;mso-height-relative:page;" filled="f" stroked="f" coordsize="21600,21600" o:gfxdata="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laOttcAAAALAQAA&#10;DwAAAAAAAAABACAAAAA4AAAAZHJzL2Rvd25yZXYueG1sUEsBAhQAFAAAAAgAh07iQEqXIvPLAQAA&#10;nAMAAA4AAAAAAAAAAQAgAAAAPAEAAGRycy9lMm9Eb2MueG1sUEsFBgAAAAAGAAYAWQEAAHkFAAAA&#10;AA==&#10;">
              <v:fill on="f" focussize="0,0"/>
              <v:stroke on="f"/>
              <v:imagedata o:title=""/>
              <o:lock v:ext="edit" aspectratio="f"/>
              <v:textbox inset="0mm,0mm,0mm,0mm" style="mso-fit-shape-to-text:t;">
                <w:txbxContent>
                  <w:p>
                    <w:pPr>
                      <w:pStyle w:val="5"/>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1C"/>
    <w:rsid w:val="00137FD8"/>
    <w:rsid w:val="007F5222"/>
    <w:rsid w:val="008A3286"/>
    <w:rsid w:val="00AD601C"/>
    <w:rsid w:val="00EF15D7"/>
    <w:rsid w:val="01B46CEE"/>
    <w:rsid w:val="036E0EF3"/>
    <w:rsid w:val="040D7963"/>
    <w:rsid w:val="064C052B"/>
    <w:rsid w:val="0A5924B6"/>
    <w:rsid w:val="0C3667C6"/>
    <w:rsid w:val="0CD94441"/>
    <w:rsid w:val="10E11A54"/>
    <w:rsid w:val="10E953E2"/>
    <w:rsid w:val="13695CB7"/>
    <w:rsid w:val="159001CB"/>
    <w:rsid w:val="15A2590A"/>
    <w:rsid w:val="1667674F"/>
    <w:rsid w:val="166B0948"/>
    <w:rsid w:val="17E82197"/>
    <w:rsid w:val="19B32155"/>
    <w:rsid w:val="1B8879EF"/>
    <w:rsid w:val="1C845A06"/>
    <w:rsid w:val="1CA5695D"/>
    <w:rsid w:val="1CAA0968"/>
    <w:rsid w:val="1DD840E0"/>
    <w:rsid w:val="1E1425E5"/>
    <w:rsid w:val="1E645718"/>
    <w:rsid w:val="1EEE3547"/>
    <w:rsid w:val="226E079E"/>
    <w:rsid w:val="231E5718"/>
    <w:rsid w:val="2542764E"/>
    <w:rsid w:val="26001860"/>
    <w:rsid w:val="26060351"/>
    <w:rsid w:val="266040D6"/>
    <w:rsid w:val="288875A3"/>
    <w:rsid w:val="298264A2"/>
    <w:rsid w:val="2B3B4A9A"/>
    <w:rsid w:val="2E580F1F"/>
    <w:rsid w:val="2F5D41B1"/>
    <w:rsid w:val="339F717F"/>
    <w:rsid w:val="36230FC8"/>
    <w:rsid w:val="36572EFB"/>
    <w:rsid w:val="3AD50A65"/>
    <w:rsid w:val="3B214DEF"/>
    <w:rsid w:val="3BE10E78"/>
    <w:rsid w:val="3CC83F43"/>
    <w:rsid w:val="3CE416FA"/>
    <w:rsid w:val="3FCE266B"/>
    <w:rsid w:val="401D6D39"/>
    <w:rsid w:val="44815A1A"/>
    <w:rsid w:val="460A1FE0"/>
    <w:rsid w:val="480363D2"/>
    <w:rsid w:val="48412595"/>
    <w:rsid w:val="4D056D5A"/>
    <w:rsid w:val="4E29374B"/>
    <w:rsid w:val="4EC41A53"/>
    <w:rsid w:val="50817915"/>
    <w:rsid w:val="51E064AB"/>
    <w:rsid w:val="56986474"/>
    <w:rsid w:val="59555780"/>
    <w:rsid w:val="59C52A2C"/>
    <w:rsid w:val="5A7856B2"/>
    <w:rsid w:val="5FF1597A"/>
    <w:rsid w:val="60DF48AF"/>
    <w:rsid w:val="679C7DD7"/>
    <w:rsid w:val="68473A75"/>
    <w:rsid w:val="69C74EA4"/>
    <w:rsid w:val="6A76505D"/>
    <w:rsid w:val="6C0B3506"/>
    <w:rsid w:val="6C3668B1"/>
    <w:rsid w:val="6D037F14"/>
    <w:rsid w:val="7020147B"/>
    <w:rsid w:val="71A15A83"/>
    <w:rsid w:val="72107FED"/>
    <w:rsid w:val="72284FDE"/>
    <w:rsid w:val="773FA099"/>
    <w:rsid w:val="78A70002"/>
    <w:rsid w:val="7A8C0D8C"/>
    <w:rsid w:val="7EEA7245"/>
    <w:rsid w:val="DBFD0476"/>
    <w:rsid w:val="DEFD36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before="180" w:after="180"/>
    </w:pPr>
  </w:style>
  <w:style w:type="paragraph" w:styleId="3">
    <w:name w:val="toc 5"/>
    <w:basedOn w:val="1"/>
    <w:next w:val="1"/>
    <w:unhideWhenUsed/>
    <w:qFormat/>
    <w:uiPriority w:val="39"/>
    <w:pPr>
      <w:jc w:val="center"/>
    </w:pPr>
    <w:rPr>
      <w:rFonts w:ascii="方正小标宋_GBK" w:hAnsi="方正小标宋_GBK" w:eastAsia="方正小标宋_GBK"/>
      <w:sz w:val="36"/>
    </w:rPr>
  </w:style>
  <w:style w:type="paragraph" w:styleId="4">
    <w:name w:val="Balloon Text"/>
    <w:basedOn w:val="1"/>
    <w:qFormat/>
    <w:uiPriority w:val="0"/>
    <w:rPr>
      <w:sz w:val="18"/>
      <w:szCs w:val="18"/>
    </w:rPr>
  </w:style>
  <w:style w:type="paragraph" w:styleId="5">
    <w:name w:val="footer"/>
    <w:basedOn w:val="1"/>
    <w:next w:val="6"/>
    <w:link w:val="15"/>
    <w:qFormat/>
    <w:uiPriority w:val="0"/>
    <w:pPr>
      <w:tabs>
        <w:tab w:val="center" w:pos="4153"/>
        <w:tab w:val="right" w:pos="8306"/>
      </w:tabs>
      <w:snapToGrid w:val="0"/>
      <w:jc w:val="left"/>
    </w:pPr>
    <w:rPr>
      <w:sz w:val="18"/>
      <w:szCs w:val="18"/>
    </w:rPr>
  </w:style>
  <w:style w:type="paragraph" w:customStyle="1" w:styleId="6">
    <w:name w:val="索引 51"/>
    <w:basedOn w:val="1"/>
    <w:next w:val="1"/>
    <w:qFormat/>
    <w:uiPriority w:val="0"/>
    <w:pPr>
      <w:ind w:left="1680"/>
    </w:p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next w:val="4"/>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page number"/>
    <w:qFormat/>
    <w:uiPriority w:val="0"/>
  </w:style>
  <w:style w:type="character" w:customStyle="1" w:styleId="14">
    <w:name w:val="页眉 Char"/>
    <w:basedOn w:val="11"/>
    <w:link w:val="7"/>
    <w:qFormat/>
    <w:uiPriority w:val="0"/>
    <w:rPr>
      <w:rFonts w:asciiTheme="minorHAnsi" w:hAnsiTheme="minorHAnsi" w:eastAsiaTheme="minorEastAsia" w:cstheme="minorBidi"/>
      <w:kern w:val="2"/>
      <w:sz w:val="18"/>
      <w:szCs w:val="18"/>
    </w:rPr>
  </w:style>
  <w:style w:type="character" w:customStyle="1" w:styleId="15">
    <w:name w:val="页脚 Char"/>
    <w:basedOn w:val="11"/>
    <w:link w:val="5"/>
    <w:qFormat/>
    <w:uiPriority w:val="0"/>
    <w:rPr>
      <w:rFonts w:asciiTheme="minorHAnsi" w:hAnsiTheme="minorHAnsi" w:eastAsiaTheme="minorEastAsia" w:cstheme="minorBidi"/>
      <w:kern w:val="2"/>
      <w:sz w:val="18"/>
      <w:szCs w:val="18"/>
    </w:rPr>
  </w:style>
  <w:style w:type="character" w:customStyle="1" w:styleId="16">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2675</Words>
  <Characters>2800</Characters>
  <Lines>1</Lines>
  <Paragraphs>1</Paragraphs>
  <TotalTime>26</TotalTime>
  <ScaleCrop>false</ScaleCrop>
  <LinksUpToDate>false</LinksUpToDate>
  <CharactersWithSpaces>3241</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bqnyf</dc:creator>
  <cp:lastModifiedBy> </cp:lastModifiedBy>
  <cp:lastPrinted>2022-03-29T03:17:00Z</cp:lastPrinted>
  <dcterms:modified xsi:type="dcterms:W3CDTF">2024-01-09T16:14:58Z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477406ECDC4D495190C57CE174F75CE6</vt:lpwstr>
  </property>
</Properties>
</file>