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94" w:lineRule="exact"/>
        <w:jc w:val="center"/>
        <w:textAlignment w:val="auto"/>
      </w:pPr>
      <w:r>
        <w:rPr>
          <w:rFonts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ascii="方正仿宋_GBK" w:hAnsi="方正仿宋_GBK" w:eastAsia="方正仿宋_GBK" w:cs="方正仿宋_GBK"/>
          <w:sz w:val="31"/>
          <w:szCs w:val="31"/>
        </w:rPr>
        <w:t>板桥府发〔20</w:t>
      </w:r>
      <w:r>
        <w:rPr>
          <w:rFonts w:hint="eastAsia" w:ascii="方正仿宋_GBK" w:hAnsi="方正仿宋_GBK" w:eastAsia="方正仿宋_GBK" w:cs="方正仿宋_GBK"/>
          <w:sz w:val="31"/>
          <w:szCs w:val="31"/>
        </w:rPr>
        <w:t>21〕100号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bookmarkStart w:id="0" w:name="_GoBack"/>
      <w:r>
        <w:rPr>
          <w:rFonts w:hint="eastAsia" w:ascii="方正小标宋_GBK" w:hAnsi="方正小标宋_GBK" w:eastAsia="方正小标宋_GBK" w:cs="方正小标宋_GBK"/>
          <w:sz w:val="43"/>
          <w:szCs w:val="43"/>
        </w:rPr>
        <w:t>重庆市永川区板桥镇人民政府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关于调整农民工工资清欠专项行动领导小组的通知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小标宋_GBK" w:hAnsi="方正小标宋_GBK" w:eastAsia="方正小标宋_GBK" w:cs="方正小标宋_GBK"/>
          <w:sz w:val="43"/>
          <w:szCs w:val="43"/>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pPr>
      <w:r>
        <w:rPr>
          <w:rFonts w:hint="eastAsia" w:ascii="方正仿宋_GBK" w:hAnsi="方正仿宋_GBK" w:eastAsia="方正仿宋_GBK" w:cs="方正仿宋_GBK"/>
          <w:sz w:val="31"/>
          <w:szCs w:val="31"/>
        </w:rPr>
        <w:t>各村（社区）、各相关部门、各相关单位：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为认真贯彻落实上级部门预防和解决拖欠农民工工资有关问题的文件精神，预防辖区内企事业单位拖欠农民工工资案件的发生和对已发生案件的快速及时处置，切实保护农民工合法权益，维护镇经济社会稳定。经研究决定，调整农民工工资拖欠清理专项行动领导小组，组成人员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组  长：周  萍    党委副书记、镇长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副组长：唐恩财    党委副书记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1920"/>
        <w:textAlignment w:val="auto"/>
      </w:pPr>
      <w:r>
        <w:rPr>
          <w:rFonts w:hint="eastAsia" w:ascii="方正仿宋_GBK" w:hAnsi="方正仿宋_GBK" w:eastAsia="方正仿宋_GBK" w:cs="方正仿宋_GBK"/>
          <w:sz w:val="31"/>
          <w:szCs w:val="31"/>
        </w:rPr>
        <w:t>尚东川    党委委员、武装部长、副镇长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1920"/>
        <w:textAlignment w:val="auto"/>
      </w:pPr>
      <w:r>
        <w:rPr>
          <w:rFonts w:hint="eastAsia" w:ascii="方正仿宋_GBK" w:hAnsi="方正仿宋_GBK" w:eastAsia="方正仿宋_GBK" w:cs="方正仿宋_GBK"/>
          <w:sz w:val="31"/>
          <w:szCs w:val="31"/>
        </w:rPr>
        <w:t>盘  宏    党委委员、政法书记、副镇长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1920"/>
        <w:textAlignment w:val="auto"/>
      </w:pPr>
      <w:r>
        <w:rPr>
          <w:rFonts w:hint="eastAsia" w:ascii="方正仿宋_GBK" w:hAnsi="方正仿宋_GBK" w:eastAsia="方正仿宋_GBK" w:cs="方正仿宋_GBK"/>
          <w:sz w:val="31"/>
          <w:szCs w:val="31"/>
        </w:rPr>
        <w:t>周  利    党委委员、组织委员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成  员：王冠楠    党政办主任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1920"/>
        <w:textAlignment w:val="auto"/>
      </w:pPr>
      <w:r>
        <w:rPr>
          <w:rFonts w:hint="eastAsia" w:ascii="方正仿宋_GBK" w:hAnsi="方正仿宋_GBK" w:eastAsia="方正仿宋_GBK" w:cs="方正仿宋_GBK"/>
          <w:sz w:val="31"/>
          <w:szCs w:val="31"/>
        </w:rPr>
        <w:t>杨书波    平安办主任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        冷先红    规环办主任                  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        肖必中    农业服务中心主任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        黎朝波    应急办主任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        康钦禄    财政办主任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        涂珍元    派出所所长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rPr>
          <w:spacing w:val="-20"/>
        </w:rPr>
      </w:pPr>
      <w:r>
        <w:rPr>
          <w:rFonts w:hint="eastAsia" w:ascii="方正仿宋_GBK" w:hAnsi="方正仿宋_GBK" w:eastAsia="方正仿宋_GBK" w:cs="方正仿宋_GBK"/>
          <w:sz w:val="31"/>
          <w:szCs w:val="31"/>
        </w:rPr>
        <w:t>        唐春燕    </w:t>
      </w:r>
      <w:r>
        <w:rPr>
          <w:rFonts w:hint="eastAsia" w:ascii="方正仿宋_GBK" w:hAnsi="方正仿宋_GBK" w:eastAsia="方正仿宋_GBK" w:cs="方正仿宋_GBK"/>
          <w:spacing w:val="-20"/>
          <w:sz w:val="31"/>
          <w:szCs w:val="31"/>
        </w:rPr>
        <w:t>产业发展服务中心主任（经发办负责人）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        苏东梅    劳动就业和社会保障服务所所长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        江  帆    民社办主任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        张庭政    司法所所长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        各村（社区）委员会主任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领导小组下设办公室，周利兼任办公室主任，办公地点设在板桥镇劳动就业和社会保障服务所，办公室成员由苏东梅、杨书波、黎朝波、冷先红、肖必中等同志组成。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仿宋_GBK" w:hAnsi="方正仿宋_GBK" w:eastAsia="方正仿宋_GBK" w:cs="方正仿宋_GBK"/>
          <w:sz w:val="31"/>
          <w:szCs w:val="31"/>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仿宋_GBK" w:hAnsi="方正仿宋_GBK" w:eastAsia="方正仿宋_GBK" w:cs="方正仿宋_GBK"/>
          <w:sz w:val="31"/>
          <w:szCs w:val="31"/>
        </w:rPr>
        <w:t>                         重庆市永川区板桥镇人民政府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center"/>
        <w:textAlignment w:val="auto"/>
      </w:pPr>
      <w:r>
        <w:rPr>
          <w:rFonts w:hint="eastAsia" w:ascii="方正仿宋_GBK" w:hAnsi="方正仿宋_GBK" w:eastAsia="方正仿宋_GBK" w:cs="方正仿宋_GBK"/>
          <w:sz w:val="31"/>
          <w:szCs w:val="31"/>
        </w:rPr>
        <w:t>                           2021年7月28日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645"/>
        <w:textAlignment w:val="auto"/>
      </w:pPr>
      <w:r>
        <w:rPr>
          <w:rFonts w:hint="eastAsia" w:ascii="方正仿宋_GBK" w:hAnsi="方正仿宋_GBK" w:eastAsia="方正仿宋_GBK" w:cs="方正仿宋_GBK"/>
          <w:sz w:val="31"/>
          <w:szCs w:val="31"/>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textAlignment w:val="auto"/>
      </w:pPr>
    </w:p>
    <w:p>
      <w:pPr>
        <w:keepNext w:val="0"/>
        <w:keepLines w:val="0"/>
        <w:pageBreakBefore w:val="0"/>
        <w:kinsoku/>
        <w:wordWrap/>
        <w:overflowPunct/>
        <w:topLinePunct w:val="0"/>
        <w:autoSpaceDE/>
        <w:autoSpaceDN/>
        <w:bidi w:val="0"/>
        <w:adjustRightInd/>
        <w:snapToGrid/>
        <w:spacing w:beforeAutospacing="0" w:afterAutospacing="0" w:line="594"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DD777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 </cp:lastModifiedBy>
  <dcterms:modified xsi:type="dcterms:W3CDTF">2022-08-04T15:12:54Z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